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BC" w:rsidRPr="00601B6B" w:rsidRDefault="006C2FBC" w:rsidP="00BF7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B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Доклад о реализации Плана мероприятий,  направленных на снижение неформальной занятости в Республике Карелия, на 2018 – 2020 годы, утвержденного распоряжением Правительства Республики Карелия от 2 марта 2018 года № 168р-П, за </w:t>
      </w:r>
      <w:r w:rsidR="00E01783" w:rsidRPr="00601B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месяцев</w:t>
      </w:r>
      <w:r w:rsidR="004F53EC" w:rsidRPr="00601B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 года</w:t>
      </w:r>
      <w:r w:rsidRPr="00601B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C2FBC" w:rsidRPr="00601B6B" w:rsidRDefault="006C2FBC" w:rsidP="006C2FBC">
      <w:pPr>
        <w:spacing w:after="23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4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"/>
        <w:gridCol w:w="14"/>
        <w:gridCol w:w="48"/>
        <w:gridCol w:w="3826"/>
        <w:gridCol w:w="1400"/>
        <w:gridCol w:w="4980"/>
        <w:gridCol w:w="4819"/>
      </w:tblGrid>
      <w:tr w:rsidR="006C2FBC" w:rsidRPr="00601B6B" w:rsidTr="00D04C47">
        <w:trPr>
          <w:tblHeader/>
        </w:trPr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Наименование мероприятия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552915">
            <w:pPr>
              <w:autoSpaceDE w:val="0"/>
              <w:autoSpaceDN w:val="0"/>
              <w:adjustRightInd w:val="0"/>
              <w:spacing w:after="0" w:line="240" w:lineRule="auto"/>
              <w:ind w:left="90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E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об исполнении</w:t>
            </w:r>
          </w:p>
        </w:tc>
      </w:tr>
      <w:tr w:rsidR="006C2FBC" w:rsidRPr="00601B6B" w:rsidTr="00D04C47">
        <w:trPr>
          <w:tblHeader/>
        </w:trPr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601B6B" w:rsidTr="00D04C47"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Совершенствование нормативной правовой базы</w:t>
            </w:r>
          </w:p>
        </w:tc>
      </w:tr>
      <w:tr w:rsidR="006C2FBC" w:rsidRPr="00601B6B" w:rsidTr="00D04C47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о внесении изменений в действующие законодательные и иные нормативные правовые акты Российской Федерации, способствующих созданию условий для снижения неформальной занятости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поступления предложений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инспекция труда в Республике Карелия (по согласованию),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Союз организаций профсоюзов в Республике Карелия (по согласованию),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объединение работодателей Республики Карелия «Союз промышленников и предпринимателей (работодателей) Республики Карелия»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– Отделение Пенсионного фонда Российской Федерации по Республике Карелия (по согласованию),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Главы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экономического развития и промышленности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молодежи, физической культуре и спорту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природных ресурсов и экологии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и рыбного хозяйства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 национальной и региональной политики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имущественных и земельных отношений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социальной защиты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строительства, жилищно-коммунального хозяйства и энергетики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обеспечению жизнедеятельности и безопасности населения,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строительному, жилищному и дорожному надзору,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ценам и тарифам,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государственным закупкам </w:t>
            </w:r>
            <w:bookmarkStart w:id="0" w:name="_GoBack"/>
            <w:bookmarkEnd w:id="0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охране объектов культурного наследия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туризму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5A4" w:rsidRPr="00601B6B" w:rsidRDefault="009275A4" w:rsidP="009275A4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Министерством финансов Республики Карелия во исполнение поручения Президента Российской Федерации по итогам совещания «О ситуации на рынке труда» от 27.05.2020 года № Пр-930 в отношении вопроса о продлении срока действия полномочий субъектов Российской Федерации по установлению «налоговых каникул» по налогам, уплачиваемым в связи с применением упрощенной  и патентной систем налогообложения (далее - ПСН), для впервые зарегистрированных индивидуальных предпринимателей, направлено обращение в адрес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финансов Российской Федерации (от 22.06.2020 года № 5902/13.1-16) с предложениями по продлению указанных полномочий до 2023 года. </w:t>
            </w:r>
          </w:p>
          <w:p w:rsidR="009275A4" w:rsidRPr="00601B6B" w:rsidRDefault="009275A4" w:rsidP="009275A4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Министерством экономического развития и промышленности Республики Карелия начата работа по разработке законопроекта по внесению изменений в Закон Республики Карелия от 30.12.1999 года № 384-ЗРК «О налогах (ставках налогов) на территории Республики Карелия», предоставл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яющих в связи с отменой ЕНВД с 01.01.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года возможность перехода предпринимателей, применяющих в настоящее время ЕНВД, на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ПСН, в соответствии с внесенным в Государственную Думу Российской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 проектом федерального закона № 973160-7 «О внесении изменений в статьи З4643 и 34651 части второй Налогового кодекса Российской Федерации».</w:t>
            </w:r>
          </w:p>
          <w:p w:rsidR="009275A4" w:rsidRPr="00601B6B" w:rsidRDefault="009275A4" w:rsidP="009275A4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Указанные меры будут способствовать восстановлению  малого и среднего бизнеса, как в наибольшей степени пострадавших от введения ограничительных мер, направленных на недопущение распространения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инфекции, а также росту предпринимательской активности и,  как следствие, легальной занятости населения.</w:t>
            </w:r>
          </w:p>
          <w:p w:rsidR="00E01783" w:rsidRPr="00601B6B" w:rsidRDefault="00E01783" w:rsidP="00862D75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с 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года на территории Республики  Карелия нового специального налогового режима - налога на профессиональный доход, с учетом  позитивных результатов эксперимента по его введению в других субъектах Российской Федерации, а также установленного Бюджетным кодексом Российской Федерации норматива зачисления налога на профессиональный доход  в бюджеты субъектов Российской Федерации в размере 63 процентов также будет способствовать легализации</w:t>
            </w:r>
            <w:r w:rsidRPr="00601B6B">
              <w:rPr>
                <w:sz w:val="24"/>
                <w:szCs w:val="24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неформальной занятости, что, в свою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очередь, приведет к поступлению в бюджет дополнительных доходов. По состоянию на 01.10.2020 года в Республике Карелия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зарегистрировано 1648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граждан. </w:t>
            </w:r>
            <w:r w:rsidR="00862D7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налога на профессиональный доход за 9 месяцев текущего года составила 29,3 тыс. рублей. </w:t>
            </w:r>
          </w:p>
        </w:tc>
      </w:tr>
      <w:tr w:rsidR="006C2FBC" w:rsidRPr="00601B6B" w:rsidTr="00D04C47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нормативных правовых актов Республики Карелия, регламентирующих порядок выдачи разрешений, лицензий, предоставления государственной поддержки организациям, индивидуальным предпринимателям, крестьянским (фермерским) хозяйствам в части стимулирования легального ведения бизнеса и оформления трудовых отношений с наемными работниками, а также совершенствование законодательства Республики Карелия о налогах и сборах в части применения специальных налоговых режимов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подготовки нормативных правовых актов Республики Карелия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сельского и рыбного хозяйства Республики Карелия,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экономического развития и промышленности Республики Карелия, 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природных ресурсов и экологии Республики Карелия,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AAD" w:rsidRPr="00601B6B" w:rsidRDefault="00644AAD" w:rsidP="00C004A7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004A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1.01.2020 года вступили в силу изменения в  Закон Республики Карелия «О налогах (ставках налогов) на территории Республики Карелия» от 30.12.1999 г</w:t>
            </w:r>
            <w:r w:rsidR="00C004A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ода №384-ЗРК, предусматривающие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ставки налога, взимаемого в связи с применением упрощенной системы налогообложения, в случае, если объектом налогообложения являются доходы, уменьшенные на величину расходов, с 10 до 5 процентов для организаций и индивидуальных предпринимателей, осуществляющих деятельность туроператоров, туристических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агентств, и прочих организаций, предоставляющих услуги в сфере внутреннего и въездного туризма.</w:t>
            </w:r>
          </w:p>
          <w:p w:rsidR="00644AAD" w:rsidRPr="00601B6B" w:rsidRDefault="00644AAD" w:rsidP="0064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Министерством экономического развития и промышленности Республики Карелия готовится проект закона о внесении изменений в статьи 2 и 3 Закона Республики Карелия от 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2008 года № 1215-ЗРК «О некоторых вопросах развития малого и среднего предпринимательства в Республике Карелия», предусматривающий введение новых мер поддержки для субъектов малого и среднего предпринимательства в области: </w:t>
            </w:r>
          </w:p>
          <w:p w:rsidR="00644AAD" w:rsidRPr="00601B6B" w:rsidRDefault="00644AAD" w:rsidP="0064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розничной торговли и общественного питания в части организации услуг по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доставке; </w:t>
            </w:r>
          </w:p>
          <w:p w:rsidR="00644AAD" w:rsidRPr="00601B6B" w:rsidRDefault="00644AAD" w:rsidP="0064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 производства средств индивидуальной защиты, дезинфицирующих средств;</w:t>
            </w:r>
          </w:p>
          <w:p w:rsidR="00644AAD" w:rsidRPr="00601B6B" w:rsidRDefault="00644AAD" w:rsidP="0064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компенсации части затрат на государственную регистрацию объектов интеллектуальной собственности, подготовку (переподготовку) специалистов в области интеллектуальной деятельности;</w:t>
            </w:r>
          </w:p>
          <w:p w:rsidR="00644AAD" w:rsidRPr="00601B6B" w:rsidRDefault="00644AAD" w:rsidP="0064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компенсации части затрат на арендную плату за пользование помещениями, не относящимися к жилищному фонду;</w:t>
            </w:r>
          </w:p>
          <w:p w:rsidR="00644AAD" w:rsidRPr="00601B6B" w:rsidRDefault="00644AAD" w:rsidP="0064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оказывающих услуги в сфере образования, здравоохранения, культуры, спорта, бытовых и социальных услуг.</w:t>
            </w:r>
          </w:p>
          <w:p w:rsidR="006C2FBC" w:rsidRPr="00601B6B" w:rsidRDefault="00644AAD" w:rsidP="00644AAD">
            <w:pPr>
              <w:autoSpaceDE w:val="0"/>
              <w:autoSpaceDN w:val="0"/>
              <w:adjustRightInd w:val="0"/>
              <w:spacing w:after="0" w:line="264" w:lineRule="exact"/>
              <w:ind w:left="34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этого предусматривается установление дополнительных критериев признания субъектов малого и среднего предпринимательства социальными предприятиями.</w:t>
            </w:r>
          </w:p>
        </w:tc>
      </w:tr>
      <w:tr w:rsidR="006C2FBC" w:rsidRPr="00601B6B" w:rsidTr="00D04C47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вопроса о включении в отраслевые региональные соглашения условий, предусматривающих установление минимального размера оплаты труда не ниже действующей величины прожиточного минимума трудоспособного населения в соответствующем районе Республики Карелия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труда и занятости Республики Карелия, </w:t>
            </w:r>
          </w:p>
          <w:p w:rsidR="006C2FBC" w:rsidRPr="00601B6B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экономического развития и промышленности Республики Карелия, </w:t>
            </w:r>
          </w:p>
          <w:p w:rsidR="006C2FBC" w:rsidRPr="00601B6B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природных ресурсов и экологии Республики Карелия, </w:t>
            </w:r>
          </w:p>
          <w:p w:rsidR="006C2FBC" w:rsidRPr="00601B6B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строительства, жилищно-коммунального хозяйства и энергетики Республики Карелия, </w:t>
            </w:r>
          </w:p>
          <w:p w:rsidR="006C2FBC" w:rsidRPr="00601B6B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по дорожному хозяйству, транспорту и связи Республики Карелия, </w:t>
            </w:r>
          </w:p>
          <w:p w:rsidR="006C2FBC" w:rsidRPr="00601B6B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Союз организаций профсоюзов в Республике Карелия (по согласованию), </w:t>
            </w:r>
          </w:p>
          <w:p w:rsidR="006C2FBC" w:rsidRPr="00601B6B" w:rsidRDefault="006C2FBC" w:rsidP="001F1D7D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Региональное объединение работодателей Республики Карелия «Союз промышленников и предпринимателей (работодателей) Республики Карелия»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1F1D7D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Установление минимального размера оплаты труда не ниже действующей величины прожиточного минимума трудоспособного населения в отраслевых территориальных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соглашениях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предусмотрено.</w:t>
            </w:r>
          </w:p>
          <w:p w:rsidR="001F1D7D" w:rsidRPr="00601B6B" w:rsidRDefault="001F1D7D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Отраслевые региональные соглашения по видам эконом</w:t>
            </w:r>
            <w:r w:rsidR="006E1DA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ической деятельности, курируемым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Министерством экономического развития и промышленности Республики Карелия, </w:t>
            </w:r>
          </w:p>
          <w:p w:rsidR="001F1D7D" w:rsidRPr="00601B6B" w:rsidRDefault="001F1D7D" w:rsidP="001F1D7D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Министерством строительства, жилищно-коммунального хозяйства и энергетики Республики Карелия, </w:t>
            </w:r>
          </w:p>
          <w:p w:rsidR="001F1D7D" w:rsidRPr="00601B6B" w:rsidRDefault="001F1D7D" w:rsidP="00C004A7">
            <w:pPr>
              <w:autoSpaceDE w:val="0"/>
              <w:autoSpaceDN w:val="0"/>
              <w:adjustRightInd w:val="0"/>
              <w:spacing w:after="0" w:line="269" w:lineRule="exact"/>
              <w:ind w:left="34"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Министерством по дорожному хозяйству, транспорту и связи Республики Карелия отсутствуют.</w:t>
            </w:r>
          </w:p>
        </w:tc>
      </w:tr>
      <w:tr w:rsidR="006C2FBC" w:rsidRPr="00601B6B" w:rsidTr="00D04C47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вопроса о включении в отраслевые территориальные соглашения условий, предусматривающих установление минимального размера оплаты труда не ниже действующей величины прожиточного минимума трудоспособного населения в соответствующем районе Республики Карелия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E1DAF">
            <w:pPr>
              <w:autoSpaceDE w:val="0"/>
              <w:autoSpaceDN w:val="0"/>
              <w:adjustRightInd w:val="0"/>
              <w:spacing w:after="0" w:line="269" w:lineRule="exact"/>
              <w:ind w:right="-4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минимального размера оплаты труда не ниже действующей величины прожиточного минимума трудоспособного населения в отраслевых территориальных соглашениях не предусмотрено</w:t>
            </w:r>
            <w:r w:rsidRPr="00601B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2FBC" w:rsidRPr="00601B6B" w:rsidRDefault="001F1D7D" w:rsidP="006E1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Республике Карелия действует</w:t>
            </w:r>
            <w:r w:rsidR="006E1DAF" w:rsidRPr="00601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E1DA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01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отраслевых территориальных соглашений. Их </w:t>
            </w:r>
            <w:r w:rsidR="000A0B70" w:rsidRPr="00601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действие распространяется на муниципальные учреждения. Установление минимального размера оплаты труда не ниже действующей величины прожиточного минимума трудоспособного населения  </w:t>
            </w:r>
            <w:r w:rsidR="006E1DAF" w:rsidRPr="00601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повлечет дополнительные расходы муниципальных бюджетов (средства на эти цели в муниципальных образованиях отсутствуют).</w:t>
            </w:r>
          </w:p>
        </w:tc>
      </w:tr>
      <w:tr w:rsidR="006C2FBC" w:rsidRPr="00601B6B" w:rsidTr="00D04C47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о внесении изменений в Закон Республики Карелия от 26 июля 1994 года № 3-ЗРК «О государственных наградах Республики Карелия»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июня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9D69A2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C004A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июне 2018 года в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Администрацию Главы Республики Карелия направлены предложения о  внесении изменений в Приложение 3 к Положению о порядке представления к награждению, рассмотрения вопросов, связанных с награждением, и вручения государственных наград Рес</w:t>
            </w:r>
            <w:r w:rsidR="0055291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публики Карелия, утвержденного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Указом Главы Республики Карелия от 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2002 года № 143 «О порядке представления к награждению, рассмотрения вопросов,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связанных с награждением, и вручения государственных наград Республики Карелия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дополнив  Перечень сведений о деятельности организации, прилагаемых к наградному листу,  сведениями об отсутствии фактов, связанных с нарушением трудовых прав работников по уклонению от оформления или ненадлежащее оформление</w:t>
            </w:r>
            <w:r w:rsidR="009158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трудового договора либо </w:t>
            </w:r>
            <w:hyperlink r:id="rId9" w:history="1">
              <w:r w:rsidRPr="00601B6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заключение</w:t>
              </w:r>
            </w:hyperlink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договора, фактически регулирующего трудовые отношения между работником и работодателем, выявленными  контрольно-надзорными органами в ходе проведения проверок (справки органов прокуратуры, инспекции труда).</w:t>
            </w:r>
            <w:proofErr w:type="gramEnd"/>
          </w:p>
          <w:p w:rsidR="006C2FBC" w:rsidRPr="00601B6B" w:rsidRDefault="000A0B70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полученному ответу внесение указанных изменений нецелесообразно.</w:t>
            </w:r>
          </w:p>
        </w:tc>
      </w:tr>
      <w:tr w:rsidR="006C2FBC" w:rsidRPr="00601B6B" w:rsidTr="00D04C47"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 Административная деятельность, направленная на снижение неформальной занятости</w:t>
            </w:r>
          </w:p>
        </w:tc>
      </w:tr>
      <w:tr w:rsidR="006C2FBC" w:rsidRPr="00601B6B" w:rsidTr="00D04C47">
        <w:trPr>
          <w:trHeight w:val="2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заседаний Межведомственной комиссии по вопросам обеспечения полной и своевременной уплаты налога на доходы физических лиц, страховых взносов на обязательное пенсионное страхование  и легализации теневой заработной платы (далее – межведомственная комиссия по вопросам уплаты налогов и взносов)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планом работы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межве-домственной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  по вопросам уплаты налогов и взносов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0B3341" w:rsidP="00D62530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BE6C4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6C4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года налоговыми органами Республики Карелия и при органах местного самоуправления с участием должностных лиц территориальных налоговых органов, представителей администраций, МВД, Прокуратуры</w:t>
            </w:r>
            <w:r w:rsidR="00252AC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внебюджетных фондов  проведено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заседание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межведомственных комиссии по вопросам легализации налоговой базы, выплаты заработной платы ниже размера 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минимального размера оплаты труда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ниже среднеотраслевого уровня, обеспечения полной и своевременной уплаты налога на доходы физических лиц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страховых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взносов на обязательное пенсионное, медицинское и социальное страхование. На комиссиях рассмотрена деятельность 384 налогоплательщиков.</w:t>
            </w:r>
            <w:r w:rsidR="008C50C6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0C9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Указанные налогоплательщики поставлены на </w:t>
            </w:r>
            <w:proofErr w:type="gramStart"/>
            <w:r w:rsidR="00B40C9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proofErr w:type="gramEnd"/>
            <w:r w:rsidR="00B40C9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предмет увеличения налоговых обязательств по итогам года.</w:t>
            </w: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регулярного проведения заседаний Межведомственной комиссии по вопросам оплаты труда, уплаты страховых взносов, налога на доходы физических лиц и снижения неформальной занятости (далее – межведомственная комиссия) с приглашением работодателей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планом работы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межве-домственной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труда и занятости Республики Карелия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C4D" w:rsidRPr="00601B6B" w:rsidRDefault="00D62530" w:rsidP="00BE6C4D">
            <w:pPr>
              <w:spacing w:line="240" w:lineRule="auto"/>
              <w:jc w:val="both"/>
            </w:pPr>
            <w:r w:rsidRPr="00601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9</w:t>
            </w:r>
            <w:r w:rsidR="00862D75" w:rsidRPr="00601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месяцев </w:t>
            </w:r>
            <w:r w:rsidR="00BE6C4D" w:rsidRPr="00601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2020 года проведено 2 заседания межведомственной комиссии, где рассмотрено 13 работодателей, имеющих  задолженность по заработной плате.   В </w:t>
            </w:r>
            <w:proofErr w:type="gramStart"/>
            <w:r w:rsidR="00BE6C4D" w:rsidRPr="00601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результате</w:t>
            </w:r>
            <w:proofErr w:type="gramEnd"/>
            <w:r w:rsidR="00BE6C4D" w:rsidRPr="00601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проведенной работы 10 организаций полностью и 3 организации частично погасили задолженность по заработной плате на общую сумму  25 млн. рублей.</w:t>
            </w:r>
          </w:p>
        </w:tc>
      </w:tr>
      <w:tr w:rsidR="006C2FBC" w:rsidRPr="00601B6B" w:rsidTr="00BF7D74">
        <w:trPr>
          <w:trHeight w:val="5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Комиссии по мобилизации дополнительных налоговых и неналоговых доходов в консолидированный бюджет Республики Карелия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(далее – комиссия по мобилизации доходов)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планом работы комиссии по мобилизации доходов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Карелия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783" w:rsidRPr="00601B6B" w:rsidRDefault="009275A4" w:rsidP="00D625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месяцев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года, 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принятия ограничительных мер в связи с распространение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инфекции, проведено</w:t>
            </w:r>
            <w:r w:rsidRPr="00601B6B">
              <w:rPr>
                <w:sz w:val="24"/>
                <w:szCs w:val="24"/>
              </w:rPr>
              <w:t xml:space="preserve"> </w:t>
            </w:r>
            <w:r w:rsidR="004F53E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заседание</w:t>
            </w:r>
            <w:r w:rsidR="0034753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53E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 по мобилизации доходов, на которое приглашено 15 организаций - должников, 8 из которых имеют задолженность свыше 1 млн. руб. Общий объем задолженности составил 79,7 млн.</w:t>
            </w:r>
            <w:r w:rsidR="009158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53E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  <w:r w:rsidR="004F53E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158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7539" w:rsidRPr="00601B6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Министерством финансов Республики Карелия осуществляется </w:t>
            </w:r>
            <w:proofErr w:type="gramStart"/>
            <w:r w:rsidR="00347539" w:rsidRPr="00601B6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="00347539" w:rsidRPr="00601B6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сроков по погашению задолженности, установленных протоколами заседаний комиссии по мобилизации доходов.</w:t>
            </w:r>
            <w:r w:rsidRPr="00601B6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числе, в дистанционном порядке был </w:t>
            </w:r>
            <w:r w:rsidRPr="00601B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отработан вопрос состояния задолженности по итогам первого квартала </w:t>
            </w:r>
            <w:proofErr w:type="spellStart"/>
            <w:r w:rsidRPr="00601B6B">
              <w:rPr>
                <w:rFonts w:ascii="Times New Roman" w:hAnsi="Times New Roman" w:cs="Times New Roman"/>
                <w:sz w:val="24"/>
                <w:szCs w:val="24"/>
              </w:rPr>
              <w:t>т.г</w:t>
            </w:r>
            <w:proofErr w:type="spellEnd"/>
            <w:r w:rsidRPr="00601B6B">
              <w:rPr>
                <w:rFonts w:ascii="Times New Roman" w:hAnsi="Times New Roman" w:cs="Times New Roman"/>
                <w:sz w:val="24"/>
                <w:szCs w:val="24"/>
              </w:rPr>
              <w:t>., после чего, в результате мероприятий, проводимых учреждениями, объем задолженности сократился более чем на 50%.</w:t>
            </w:r>
          </w:p>
        </w:tc>
      </w:tr>
      <w:tr w:rsidR="006C2FBC" w:rsidRPr="00601B6B" w:rsidTr="003743EB">
        <w:trPr>
          <w:trHeight w:val="25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Межведомственной комиссии по вопросам внешней трудовой миграции, привлечения и использования иностранных работников (далее – межведомственная комиссия по вопросам миграции)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планом работы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межве-домственной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 по вопросам миграции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труда и занятости Республики Карелия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C004A7" w:rsidP="00C004A7">
            <w:pPr>
              <w:spacing w:line="240" w:lineRule="auto"/>
              <w:jc w:val="both"/>
              <w:rPr>
                <w:i/>
              </w:rPr>
            </w:pP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предложениями Республики  Карелия по определению потребности в привлечении в Российскую Федерацию иностранных работников, прибывающих в Российскую Федерацию на основании визы, на 2020 год для Республики Карелия утверждена квота на выдачу иностранным гражданам приглашений на въезд в Российскую Федерацию и выдачу разрешений на работу в количестве 5 единиц.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 работодателей Республики Карелия на корректировку квоты в сторону увеличения (уменьшения) в 2020 году на рассмотрение  Межведомственной комиссии по вопросам внешней трудовой миграции, привлечения и использования иностранной рабочей силы не поступало.</w:t>
            </w:r>
          </w:p>
        </w:tc>
      </w:tr>
      <w:tr w:rsidR="006C2FBC" w:rsidRPr="00601B6B" w:rsidTr="008F4B62">
        <w:trPr>
          <w:trHeight w:val="6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Организационное обеспечение деятельности рабочей группы по снижению неформальной занятости населения, легализации теневой заработной платы межведомственной комиссии 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планом работы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межве-домственной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862D75" w:rsidP="00252AC9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9 месяцев  2020 года, 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принятия ограничительных мер в связи с распространение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инфекции, 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состоялось </w:t>
            </w:r>
            <w:r w:rsidR="008F4B6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заседани</w:t>
            </w:r>
            <w:r w:rsidR="008F4B6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</w:t>
            </w:r>
            <w:r w:rsidR="00DC4B31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группы, где был</w:t>
            </w:r>
            <w:r w:rsidR="002A30A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35D2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</w:t>
            </w:r>
            <w:r w:rsidR="002A30A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35D2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27F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A30A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работодателей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имеющи</w:t>
            </w:r>
            <w:r w:rsidR="000A0B7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неформальной занятости. По итогам заседани</w:t>
            </w:r>
            <w:r w:rsidR="00344DC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принято решение рекомендовать Государственной инспекции 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труда в Республике Карелия</w:t>
            </w:r>
            <w:r w:rsidR="008F4B6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внеплановые проверки соблюдения требований трудового законодательства у отдельных работодателей.</w:t>
            </w:r>
          </w:p>
        </w:tc>
      </w:tr>
      <w:tr w:rsidR="006C2FBC" w:rsidRPr="00601B6B" w:rsidTr="00D04C47">
        <w:trPr>
          <w:trHeight w:val="35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организация деятельности межведомственных комиссий и рабочих групп, созданных органами местного самоуправления  муниципальных образований в Республике Карелия,  по вопросам поступления платежей  в бюджет и легализации объектов налогообложения, снижения неформальной занятости населения, легализации теневой заработной платы (далее – комиссии, рабочие группы)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планом работы комиссий и рабочих групп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D45" w:rsidRPr="00601B6B" w:rsidRDefault="005A7D45" w:rsidP="00BE6C4D">
            <w:pPr>
              <w:spacing w:line="240" w:lineRule="auto"/>
              <w:jc w:val="both"/>
              <w:rPr>
                <w:color w:val="000000" w:themeColor="text1"/>
              </w:rPr>
            </w:pPr>
            <w:r w:rsidRPr="00601B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01B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январе</w:t>
            </w:r>
            <w:proofErr w:type="gramEnd"/>
            <w:r w:rsidRPr="00601B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сентябре 2020 года проведено 33 заседания комиссий муниципального уровня, на которых рассмотрены (явились или направили информацию) 145 работодателей, из них по задолженности по заработной плате – 7, по уровню заработной платы – 138. В </w:t>
            </w:r>
            <w:proofErr w:type="gramStart"/>
            <w:r w:rsidRPr="00601B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результате</w:t>
            </w:r>
            <w:proofErr w:type="gramEnd"/>
            <w:r w:rsidRPr="00601B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принятых мер 16 работодателей повысили заработную плату своим работникам, 122 работодателя взято на контроль, 3 работодателя частично и 12 работодателей полностью погасили задолженность по заработной плате на общую сумму 33,4 млн. рублей.</w:t>
            </w:r>
          </w:p>
        </w:tc>
      </w:tr>
      <w:tr w:rsidR="006C2FBC" w:rsidRPr="00601B6B" w:rsidTr="00BF7D74">
        <w:trPr>
          <w:trHeight w:val="2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предложений об установлении контрольных показателей легализации трудовых отношений для органов местного самоуправления муниципальных образований в Республике Карелия на 2018 – 2020 годы и осуществление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 выполнением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 ноября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 ноября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года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труда и занятости Республики Карелия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8F4B62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легализации трудовых отношений включен в План мероприятий по увеличению доходной базы консолидированного бюджета Республики Карелия на 20</w:t>
            </w:r>
            <w:r w:rsidR="008F4B6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год. </w:t>
            </w:r>
          </w:p>
        </w:tc>
      </w:tr>
      <w:tr w:rsidR="006C2FBC" w:rsidRPr="00601B6B" w:rsidTr="00D04C47">
        <w:trPr>
          <w:trHeight w:val="598"/>
        </w:trPr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527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Мероприятия, направленные на снижение неформальной занятости и легализацию трудовых отношений</w:t>
            </w: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в Управление труда и занятости Республики Карелия и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органы местного самоуправления муниципальных образований в Республике Карелия: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о количестве фактов неформальных трудовых отношений, выявленных в результате контрольно-надзорной  работы;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перечня плательщиков единого налога на вмененный доход, численность работников которых, по данным расчета  (формы 6-НДФЛ), меньше количества объектов (магазинов, павильонов, иных объектов стационарной и нестационарной торговой сети, автотранспортных средств), используемых при осуществлении деятельности в сфере розничной торговли и оказания автотранспортных услуг по  перевозке грузов;   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о налогоплательщиках, представляющих нулевую отчетность о налоге на доходы физических лиц, страховых взносах, с одновременным  представлением ненулевой отчетности о других налогах;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 об организациях и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индивидуальных предпринимателях,  заработная плата отдельных категорий работников которых ниже установленной региональным соглашением о минимальной заработной плате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ежеквартально,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15-го числа третьего месяца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ежеквартально,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15-го числа третьего месяца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Федеральной налоговой службы по Республике Карелия (по согласованию)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E045F0" w:rsidP="006C2FB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Налоговыми органами республики </w:t>
            </w:r>
            <w:r w:rsidR="00BE121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E121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087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E121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E087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BE121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4C576A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</w:t>
            </w:r>
            <w:r w:rsidR="00F76C7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F76C7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576A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из 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них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совместно с МВД, ОМСУ, Агентствами занятости, в торговых </w:t>
            </w:r>
            <w:proofErr w:type="gramStart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центрах</w:t>
            </w:r>
            <w:proofErr w:type="gramEnd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магазинах, павильонах, киосках, на рынках, в ходе которых осмотрен</w:t>
            </w:r>
            <w:r w:rsidR="004C576A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 ведения деятельности в отношении организаций и индивидуальных предпринимателей.</w:t>
            </w:r>
          </w:p>
          <w:p w:rsidR="006C2FBC" w:rsidRPr="00601B6B" w:rsidRDefault="006C2FBC" w:rsidP="006C2FB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проведенных осмотров было установлено, что у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 и юридических лиц продавцы работают без оформления трудовых отношений, трудовые договоры не заключены,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4C576A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предпринимател</w:t>
            </w:r>
            <w:r w:rsidR="00F76C7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BE121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без п</w:t>
            </w:r>
            <w:r w:rsidR="00E045F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ривлечения наемных работников,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 и юридических лиц заключены трудовые договор</w:t>
            </w:r>
            <w:r w:rsidR="000A0B7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работниками.</w:t>
            </w:r>
          </w:p>
          <w:p w:rsidR="006C2FBC" w:rsidRPr="00601B6B" w:rsidRDefault="006C2FBC" w:rsidP="00D04C4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итогам контрольных мероприятий </w:t>
            </w:r>
            <w:r w:rsidR="000A0B7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индивидуальными предпринимателями заключены трудовые договоры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работниками.</w:t>
            </w:r>
          </w:p>
          <w:p w:rsidR="006C2FBC" w:rsidRPr="00601B6B" w:rsidRDefault="006C2FBC" w:rsidP="00D04C47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факту отсутствия </w:t>
            </w:r>
            <w:r w:rsidR="00BE121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трудовых договоров, заключенных с продавцами, Межрайонной ИФНС России № 1 по РК были направлены сообщения в Государственную </w:t>
            </w:r>
            <w:r w:rsidR="008D625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нспекцию труда в 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2FBC" w:rsidRPr="00601B6B" w:rsidRDefault="006C2FBC" w:rsidP="00D04C4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лиц, осуществляющих хозяйственную деятельность без государственной регистрации, по результатам сверки данных о выданных лицензиях и разрешениях на осуществление деятельности и наличии действующего свидетельства о государственной регистрации физического лица в качестве индивидуального предпринимателя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экономического развития и промышленности Республики Карелия,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25B" w:rsidRPr="00601B6B" w:rsidRDefault="009627FD" w:rsidP="00862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2020 году продолжается  работа по легализации объектов туристической сферы.</w:t>
            </w:r>
          </w:p>
        </w:tc>
      </w:tr>
      <w:tr w:rsidR="006C2FBC" w:rsidRPr="00601B6B" w:rsidTr="00632982">
        <w:trPr>
          <w:trHeight w:val="18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организаций, у которых после легализации работников в ходе контрольно-профилактических мероприятий отсутствует увеличение поступления страховых взносов и (или) налогов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817D7" w:rsidP="006C2FBC">
            <w:pPr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252AC9" w:rsidP="00D625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контрольно-профилактических мероприятий организации, у которых отсутствует увеличение поступления страховых взносов и (или) налогов после легализации работников, по состоянию на 0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установлены.</w:t>
            </w: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контрольно-надзорной деятельности по легализации трудовых отношений граждан, иностранных граждан и лиц без гражданства, осуществляющих трудовую деятельность у работодателей 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Республики Карелия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– Региональное отделение Фонда социального страхования Российской Федерации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FE2E60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информации </w:t>
            </w:r>
            <w:r w:rsidR="008D625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осударственного учреждения – Региональное отделение Фонда социального страхования Российской Федерации по Республике Карелия по результатам выездных проверок плательщиков страховых взносов на суммы выплат и вознаграждений, выплаченных по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договорам гражданско-правового характера, обладающих признаками трудовых договоров,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доначислены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страховые взносы на обязательное социальное страхование в сумме </w:t>
            </w:r>
            <w:r w:rsidR="00FE2E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1052,75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="0076392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штрафы </w:t>
            </w:r>
            <w:r w:rsidR="00FE2E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64,99 </w:t>
            </w:r>
            <w:r w:rsidR="008F4B6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Перечислено в бюджет </w:t>
            </w:r>
            <w:r w:rsidR="00FE2E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1040,30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="0076392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страховых взносов и </w:t>
            </w:r>
            <w:r w:rsidR="00FE2E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81339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E2E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="008F4B6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штрафов, что составляет </w:t>
            </w:r>
            <w:r w:rsidR="00FE2E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и 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FE2E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  <w:r w:rsidR="003D02F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соответственно.</w:t>
            </w: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tabs>
                <w:tab w:val="center" w:pos="179"/>
              </w:tabs>
              <w:autoSpaceDE w:val="0"/>
              <w:autoSpaceDN w:val="0"/>
              <w:adjustRightInd w:val="0"/>
              <w:spacing w:after="0" w:line="240" w:lineRule="auto"/>
              <w:ind w:left="38" w:right="102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контрольно-надзорной деятельности в рамках полномочий по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требований законодательства лицами, осуществляющими предпринимательскую деятельность по перевозке пассажиров и багажа легковыми такси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государственного автодорожного надзора по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E1627A" w:rsidP="00F54999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087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E087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инспекциями налоговой службы республики проведено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рейдов в </w:t>
            </w:r>
            <w:proofErr w:type="gramStart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хозяйствующих субъектов, осуществляющих деятельность по перевозке пассажиров (легковое такси). В </w:t>
            </w:r>
            <w:proofErr w:type="gramStart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</w:t>
            </w:r>
            <w:proofErr w:type="gramEnd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проведенных мероприятий выявлено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лиц, которые осуществляли деятельность по перевозке пассажиров легковыми такси без государственной регистрации в качестве индивидуальных предпринимателей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лиц Инспекциями составлены протоколы об административных правонарушениях по ч. 1 статьи 14.1 КоАП РФ  и направлены в Мировые суды Республики Карелия. По 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физическим лицам Мировыми судами Р</w:t>
            </w:r>
            <w:r w:rsidR="008D625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еспублики 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D625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арелия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вынесены решения о привлечении данных лиц к административной ответ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в виде штрафа в общую сумму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4C4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руб.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04C4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лиц зарегистрировались в качестве ИП.</w:t>
            </w: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выездных налоговых проверок по выявлению схем уклонения от налогообложения с использованием фирм-однодневок и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обналичивания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денежных средств, становящихся в дальнейшем источником финансирования теневой экономики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Федеральной налоговой службы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F54999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252AC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выездных налоговых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проверок по выявлению схем уклонения от налогообложения с использованием фирм-однодневок и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обналичивания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денежных средств, становящихся 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дальнейшем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источником финансирования теневой экономики, не проводилось.</w:t>
            </w: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местах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осуществления предпринимательской деятельности по выявлению работодателей, использующих труд наемных работников без оформления трудовых отношений, в рамках полномочий по контролю за исполнением требований трудового законодательства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71F" w:rsidRPr="00601B6B" w:rsidRDefault="006C471F" w:rsidP="00FB4169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Проведено </w:t>
            </w:r>
            <w:r w:rsidR="009158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проверки, выявлены выплаты заработной платы ниже МРОТ, выданы предписания, общая сумма штрафов – </w:t>
            </w:r>
            <w:r w:rsidR="0091586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тыс. руб.</w:t>
            </w:r>
          </w:p>
          <w:p w:rsidR="006C2FBC" w:rsidRPr="00601B6B" w:rsidRDefault="006C2FBC" w:rsidP="00FB4169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осуществлением предпринимательской деятельности без государственной регистрации, постановки на учет в налоговом органе по месту  осуществления деятельности в соответствии с налоговым законодательством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по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Министерством внутренних дел по Республике Карелия за </w:t>
            </w:r>
            <w:r w:rsidR="002E152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5118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152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15118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69A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5118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D69A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5118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отношении лиц, осуществляющих предпринимательскую деятельность без регистрации в качестве индивидуального предпринимателя или без государственной регистрации в качестве юридического лица, составлено </w:t>
            </w:r>
            <w:r w:rsidR="002E152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протоколов об административных правонарушениях, предусмотренных ч.1 ст.14.1 КоАП РФ.</w:t>
            </w:r>
            <w:proofErr w:type="gramEnd"/>
          </w:p>
          <w:p w:rsidR="006C2FBC" w:rsidRPr="00601B6B" w:rsidRDefault="00192D3F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087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E087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Налоговыми  инспекциями  проведено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рейд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представителями 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ОГИБДД УМВД 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России по г. Петрозаводску,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выявлению физических лиц, осуществляющих деятельность без государственной регистрации. В ходе проведенных рейдов  выявлен </w:t>
            </w:r>
            <w:r w:rsidR="00F5499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DC4B31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ин, который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осуществлял предпринимательскую деятельность без государственной  регистрации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отрудниками Инспекций составлен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253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протокол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административном  правонарушении по ч.1 ст. 14.1 КоАП. Материалы направлены в  суд для рассмотрения и вынесения  постановлений. </w:t>
            </w:r>
          </w:p>
          <w:p w:rsidR="00632982" w:rsidRPr="00601B6B" w:rsidRDefault="006858B2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  <w:r w:rsidR="0063298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лиц </w:t>
            </w:r>
            <w:r w:rsidR="000B7C7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вынесены постановления о привлечении к административной ответственности в виде штрафов на общую сумму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  <w:r w:rsidR="000B7C7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6C2FBC" w:rsidRPr="00601B6B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Кроме того, по результатам работы в отчетном периоде по установленным фактам осуществления незаконной предпринимательской деятельности, </w:t>
            </w:r>
            <w:r w:rsidR="000B7C7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92D3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лиц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зарегистрировались в налоговом органе в качестве индивидуальных предпринимателей.</w:t>
            </w:r>
          </w:p>
          <w:p w:rsidR="000B7C70" w:rsidRPr="00601B6B" w:rsidRDefault="000B7C70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осуществления контроля за физическими лицами, получающими доходы от сдачи в аренду жилых помещений, Инспекциями республики </w:t>
            </w:r>
            <w:r w:rsidR="006858B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58B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58B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года совместно с МВД проведено 3 вечерних рейда по обследованию жилых помещений – квартир. Обследовано 12 квартир. Установлено, что в 4 случаях производилась сдача жилых помещений в наем за денежное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вознаграждение. В  8 случаях   не  был  обеспечен доступ  в  жилые  помещения, квартиры были закрыты. 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граждан, у которых подтвердился факт сдачи квартир в аренду, инспекцией проводится работа по привлечению их к декларированию по налогу на доходы физических лиц за 2020 год по форме 3-НДФЛ 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 декларации до 30.04.2021 года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2FBC" w:rsidRPr="00601B6B" w:rsidRDefault="000B7C70" w:rsidP="006858B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Инспекциями республики  за </w:t>
            </w:r>
            <w:r w:rsidR="006858B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58B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0658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года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информации полу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ченной из внешних источников, с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оциальной сети «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проведены контрольные мероприятия в отношении 13 физических лиц, которые дают объявления о продаже товаров и оказании услуг. В ходе проведенных мероприятий установлено,</w:t>
            </w:r>
            <w:r w:rsidR="0008008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физических лица осуществляют предпринимательскую деятельность, но не зарегистрированы  в качестве индивидуальных предпринимателей. Указанные физические лица приглашены на комиссию по легализации в Администрацию местного самоуправления. На комиссии физические лица пояснили, что они не осуществляют предпринимательскую дея</w:t>
            </w:r>
            <w:r w:rsidR="006858B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тельность. По состоянию на 01.10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  <w:r w:rsidR="008F4B6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индивидуального предпринимателя  зарегистрирова</w:t>
            </w:r>
            <w:r w:rsidR="0008008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 физическое лицо.</w:t>
            </w: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внеплановых проверок в отношении работодателей на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 соблюдения трудового законодательства (в соответствии с информацией, направленной межведомственной комиссией и комиссиями)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38408F" w:rsidP="00862D75">
            <w:pPr>
              <w:pStyle w:val="af4"/>
              <w:spacing w:before="0" w:beforeAutospacing="0" w:after="0" w:afterAutospacing="0"/>
              <w:jc w:val="both"/>
              <w:rPr>
                <w:color w:val="auto"/>
              </w:rPr>
            </w:pPr>
            <w:r w:rsidRPr="00601B6B">
              <w:rPr>
                <w:color w:val="auto"/>
              </w:rPr>
              <w:t>За 9 месяцев</w:t>
            </w:r>
            <w:r w:rsidR="00C004A7" w:rsidRPr="00601B6B">
              <w:rPr>
                <w:color w:val="auto"/>
              </w:rPr>
              <w:t xml:space="preserve"> 2020 года проведено 259 проверок, в ходе которых выявлено 265 </w:t>
            </w:r>
            <w:r w:rsidR="00C004A7" w:rsidRPr="00601B6B">
              <w:rPr>
                <w:color w:val="auto"/>
              </w:rPr>
              <w:lastRenderedPageBreak/>
              <w:t xml:space="preserve">нарушений трудового законодательства, из них </w:t>
            </w:r>
            <w:r w:rsidR="00862D75" w:rsidRPr="00601B6B">
              <w:rPr>
                <w:color w:val="auto"/>
              </w:rPr>
              <w:t>в части выплаты заработной платы ниже МРОТ – 2. В</w:t>
            </w:r>
            <w:r w:rsidR="00C004A7" w:rsidRPr="00601B6B">
              <w:rPr>
                <w:color w:val="auto"/>
              </w:rPr>
              <w:t xml:space="preserve"> части не оформления трудовых договоров в письменной форме</w:t>
            </w:r>
            <w:r w:rsidR="00862D75" w:rsidRPr="00601B6B">
              <w:rPr>
                <w:color w:val="auto"/>
              </w:rPr>
              <w:t xml:space="preserve"> нарушений</w:t>
            </w:r>
            <w:r w:rsidR="00C004A7" w:rsidRPr="00601B6B">
              <w:rPr>
                <w:color w:val="auto"/>
              </w:rPr>
              <w:t xml:space="preserve"> не выявлено</w:t>
            </w:r>
            <w:r w:rsidR="00862D75" w:rsidRPr="00601B6B">
              <w:rPr>
                <w:color w:val="auto"/>
              </w:rPr>
              <w:t>.</w:t>
            </w:r>
            <w:r w:rsidR="00C004A7" w:rsidRPr="00601B6B">
              <w:rPr>
                <w:color w:val="auto"/>
              </w:rPr>
              <w:t xml:space="preserve"> </w:t>
            </w:r>
            <w:proofErr w:type="gramStart"/>
            <w:r w:rsidR="00C004A7" w:rsidRPr="00601B6B">
              <w:rPr>
                <w:color w:val="auto"/>
              </w:rPr>
              <w:t>К административной ответственности привлечены 85 виновных должностных и юридических лиц.</w:t>
            </w:r>
            <w:proofErr w:type="gramEnd"/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предупреждение, выявление и раскрытие преступлений, связанных с уклонением физических либо юридических лиц  от уплаты налогов, сборов и (или) страховых взносов, с неисполнением обязанностей налогового агента; преступлений, связанных с полной или частичной невыплатой заработной платы работникам, выплатой «</w:t>
            </w:r>
            <w:r w:rsidRPr="00601B6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серой» заработной платы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по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7A3165" w:rsidP="00ED7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15118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152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 w:rsidR="0015118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69A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5118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D69A2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5118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результатам проведенных прокуратурой и подразделениями МВД по Республике Карелия мероприятий в отношении субъектов предпринимательской деятельности на предмет выявления нарушений законодательства, связанных с частичной или полной невыплатой заработной платы из корыстной или иной личной заинтересованности</w:t>
            </w:r>
            <w:r w:rsidR="008D6253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выявлено </w:t>
            </w:r>
            <w:r w:rsidR="002E152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преступлений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предусмотренных </w:t>
            </w:r>
            <w:proofErr w:type="spellStart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ч.ч</w:t>
            </w:r>
            <w:proofErr w:type="spellEnd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1,2 ст.145</w:t>
            </w:r>
            <w:r w:rsidR="0008008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 РФ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фактам невыплаты заработной платы свыше 2 месяцев.</w:t>
            </w:r>
            <w:proofErr w:type="gramEnd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Окончено расследование </w:t>
            </w:r>
            <w:r w:rsidR="002E152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764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преступлени</w:t>
            </w:r>
            <w:r w:rsidR="0008008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данной категории. </w:t>
            </w:r>
            <w:r w:rsidR="002E152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2 факта уклонени</w:t>
            </w:r>
            <w:r w:rsidR="00B46201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от уплаты налогов юридическим лицом </w:t>
            </w:r>
            <w:r w:rsidR="002E152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(ст.199 УК РФ) и 1 факт уклонения физического лица от уплаты налогов (ст.198 УК РФ). Расследованы 2 уголовных дела по ст.199 УК РФ, в бюджетную систему возмещен ущерб в общей сумме 73,7 млн.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контрольно-надзорных мероприятий (проверка мест пребывания иностранных граждан,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привлекающих иностранную рабочую силу), направленных на выявление иностранных граждан, осуществляющих трудовую деятельность в Республике Карелия с нарушением действующего законодательства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4B2AED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раз в </w:t>
            </w:r>
            <w:r w:rsidR="004B2AE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по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8F4B62" w:rsidP="003D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представления информации не наступил.</w:t>
            </w: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в электронном виде  информации о вновь зарегистрированных индивидуальных предпринимателях в рабочую группу  межведомственной комиссии в разрезе муниципальных районов и городских округов в Республике Карелия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F75E2D" w:rsidP="00F75E2D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квартально 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 w:firstLine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B31" w:rsidRPr="00601B6B" w:rsidRDefault="006858B2" w:rsidP="00592834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DC4B31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итогам</w:t>
            </w:r>
            <w:r w:rsidR="00F75E2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83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75E2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83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F75E2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года </w:t>
            </w:r>
            <w:r w:rsidR="0059283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вновь зарегистрировано</w:t>
            </w:r>
            <w:r w:rsidR="00DC4B31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83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 индивидуальных предпринимателя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6C2FBC" w:rsidRPr="00601B6B" w:rsidTr="00D04C47">
        <w:trPr>
          <w:trHeight w:val="10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информацией на основании соглашений между государственными внебюджетными фондами в Республике Карелия, территориальными органами федеральных органов исполнительной власти в Республике Карелия, органами исполнительной власти Республики Карелия (далее – соглашения)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сроками, установленными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соглашениях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Отделение Пенсионного фонда Российской Федерации по Республике Карелия (по согласованию),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фонд обязательного медицинского страхования Республики Карелия (по согласованию),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Региональное отделение Фонда социального страхования Российской Федерации по Республике Карелия (по согласованию),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Государственным учреждением – Региональное отделение Фонда социального страхования Российской Федерации по Республике Карелия  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 Государственную инспекцию труда в Республике Карелия направлена информация о работодателях, которые по данным представленной отчетности за </w:t>
            </w:r>
            <w:r w:rsidR="00102AEA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9</w:t>
            </w:r>
            <w:r w:rsidR="004B2AED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102AEA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месяцев</w:t>
            </w:r>
            <w:r w:rsidR="004B2AED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3D02F2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</w:t>
            </w:r>
            <w:r w:rsidR="004B2AED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</w:t>
            </w:r>
            <w:r w:rsidR="003D02F2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год</w:t>
            </w:r>
            <w:r w:rsidR="004B2AED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а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обладают признаками выплаты заработной платы ниже минимального размера оплаты труда (</w:t>
            </w:r>
            <w:r w:rsidR="004B2AED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1539</w:t>
            </w:r>
            <w:r w:rsidR="003D02F2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страхователей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)</w:t>
            </w:r>
            <w:r w:rsidR="0038408F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</w:p>
          <w:p w:rsidR="006C2FBC" w:rsidRPr="00601B6B" w:rsidRDefault="006C2FBC" w:rsidP="0038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</w:t>
            </w:r>
            <w:proofErr w:type="gramEnd"/>
            <w:r w:rsidR="0037295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проведенных мероприятий 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9 месяцев</w:t>
            </w:r>
            <w:r w:rsidR="0037295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года ГУ – отделение Пенсионного фонда Российской Федераци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 Республике Карелия выявлено</w:t>
            </w:r>
            <w:r w:rsidR="0037295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страхователей</w:t>
            </w:r>
            <w:r w:rsidR="0037295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имеющих признаки неформальной занятости,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295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направлены уведомления о представлении сведений персонифицированного учета.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2FBC" w:rsidRPr="00601B6B" w:rsidTr="00D04C4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приему обращений граждан о фактах низкого уровня оплаты труда, выплаты заработной платы «в конверте», неоформления трудовых отношений, дальнейшее направление информации в соответствующие уполномоченные органы государственной власти (Управление Федеральной налоговой службы по Республике Карелия, Министерство внутренних дел по Республике Карелия, прокуратура Республики Карелия, Управление труда и занятости Республики Карелия, Государственная инспекция труда в Республике Карелия) для принятия соответствующих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их компетенции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экономического развития и промышленности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молодежи, физической культуре и спорту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природных ресурсов и экологии Республики Карелия, Министерство сельского и рыбного хозяйства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туризму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D807A9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DC4B31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телефон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«горячей линии», организованн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выявления и пресечения фактов выплат неофициальной заработной платы и сокрытия сумм оплаты труда от налогообложения,</w:t>
            </w:r>
            <w:r w:rsidR="003376C6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поступило 3 обращения от граждан, работодатели, указанные в обращениях  будут приглашены на очередное заседание рабочей группы по снижению неформальной занятости для дачи пояснений.</w:t>
            </w:r>
          </w:p>
          <w:p w:rsidR="006C2FBC" w:rsidRPr="00601B6B" w:rsidRDefault="006C2FBC" w:rsidP="006C2FBC">
            <w:pPr>
              <w:tabs>
                <w:tab w:val="left" w:pos="16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601B6B" w:rsidTr="00D04C47"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before="120" w:after="120" w:line="240" w:lineRule="auto"/>
              <w:ind w:left="102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Информационное сопровождение мероприятий, направленных на снижение неформальной занятости</w:t>
            </w:r>
          </w:p>
        </w:tc>
      </w:tr>
      <w:tr w:rsidR="006C2FBC" w:rsidRPr="00601B6B" w:rsidTr="00D04C47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разъяснительной работы по вопросам легализации заработной платы и трудовых отношений на уровне, доступном для широкого круга населения (семинары, круглые столы,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ярмарки вакансий, размещение публикаций в средствах массовой информации, размещение   информации  на оборотной стороне платежных документов на оплату жилищно-коммунальных услуг, информационных материалов в маршрутных такси)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Отделение Пенсионного фонда Российской Федерации по Республике Карелия (по согласованию),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Региональное отделение Фонда социального страхования Российской Федерации по Республике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Карелия (по согласованию),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экономического развития и промышленности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молодежи, физической культуре и спорту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природных ресурсов и экологии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и рыбного хозяйства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национальной и региональной политики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имущественных и земельных отношений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социальной защиты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строительства, жилищно-коммунального хозяйства и энергетики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комитет Республики Карелия по обеспечению жизнедеятельности и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населения,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ценам и тарифам,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охране объектов культурного наследия Республики Карелия,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туризму Республики Карелия,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сайте Министерства финансов Республики Карелия размещена информация о рисках при получении</w:t>
            </w:r>
            <w:r w:rsidR="004F53E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заработной платы в «конвертах». Также на сайте размещена информация о прошедшем в Правительстве Республики Карелия брифинге, посвященном  </w:t>
            </w:r>
          </w:p>
          <w:p w:rsidR="004F53EC" w:rsidRPr="00601B6B" w:rsidRDefault="004F53EC" w:rsidP="00F75E2D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старту декларационной кампании по налогу на доходы физических лиц, особенно отмечено, что получить положенные вычеты  по налогу можно только с легально полученного дохода.</w:t>
            </w:r>
          </w:p>
          <w:p w:rsidR="00AF15F8" w:rsidRPr="00601B6B" w:rsidRDefault="00AF15F8" w:rsidP="00F75E2D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Министерством финансов Республики Карелия совместно с Управлением Федеральной налоговой службы по Республике Карелия во втором квартале </w:t>
            </w:r>
            <w:r w:rsidR="0038408F" w:rsidRPr="00601B6B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  <w:r w:rsidRPr="00601B6B">
              <w:rPr>
                <w:rFonts w:ascii="Times New Roman" w:hAnsi="Times New Roman" w:cs="Times New Roman"/>
                <w:sz w:val="24"/>
                <w:szCs w:val="24"/>
              </w:rPr>
              <w:t xml:space="preserve"> была развернута информационная компания о введении на территории республики налога на профессиональный доход, в целях повышения заинтересованности граждан в применении данного налогового специального режима</w:t>
            </w:r>
          </w:p>
          <w:p w:rsidR="006C2FBC" w:rsidRPr="00601B6B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Информация о минимальной заработной плате в Республике Карелия и о мероприятиях по снижению неформальной занятости, о работе по ликвидации задолженности по выплате заработной платы, об осуществление контроля в ходе выездных проверок размещена на сайте Государственного учреждения – Регионального отделения Фонда социального страхования Российской Федерации по Республике Карелия (http://r10.fss.ru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)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</w:t>
            </w:r>
            <w:r w:rsidR="002D26FC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–</w:t>
            </w:r>
            <w:r w:rsidR="00411CFC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6</w:t>
            </w:r>
            <w:r w:rsidR="002D26FC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публикаци</w:t>
            </w:r>
            <w:r w:rsidR="00411CFC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й, в средствах массовой информации сети Интернет – 7 публикаций.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Министерством экономического развития и промышленности Республики Карелия на постоянной основе проводится информирование </w:t>
            </w:r>
            <w:r w:rsidRPr="00601B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субъектов малого и среднего предпринимательства по </w:t>
            </w:r>
            <w:r w:rsidRPr="00601B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актуальным вопросам ведения предпринимательской деятельности, о мероприятиях государственной поддержки, а также о преимуществах официального оформления трудовых отношений, выплаты официальной заработной платы.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  <w:r w:rsidRPr="00601B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субъектов малого и среднего предпринимательства осуществляется посредством размещения информации на официальном Портале малого и среднего предпринимательства Республики Карелия, а также интернет-сайтах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Бизнес-инкубатора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Республики Карелия, Регионального центра координации поддержки экспортно-ориентированных субъектов малого и среднего предпринимательства Республики Карелия, </w:t>
            </w:r>
          </w:p>
          <w:p w:rsidR="006C2FBC" w:rsidRPr="00601B6B" w:rsidRDefault="006C2FBC" w:rsidP="006C2FBC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экономического развития и промышленности Республики Карелия осуществляет функции по лицензированию заготовки, хранения, переработки и реализации лома черных металлов, цветных металлов.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исполнения данной функции </w:t>
            </w:r>
            <w:r w:rsidR="005E7D1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7D1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7D1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5E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15E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E7D1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оказаны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7D1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B15E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физическим лицам на предмет  обязанности регистрации в качестве юридического лица или индивидуального предпринимателя, а также о необходимости заключения в установленном порядке трудовых и гражданско-правовых договоров.</w:t>
            </w:r>
            <w:proofErr w:type="gramEnd"/>
          </w:p>
          <w:p w:rsidR="006C2FBC" w:rsidRPr="00601B6B" w:rsidRDefault="006C2FBC" w:rsidP="006C2FBC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71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сайте ФНС России размещены телефоны «горячей линии» по приему обращений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граждан о фактах выплаты «теневой» заработной платы и неоформленных трудовых отношений. </w:t>
            </w:r>
          </w:p>
          <w:p w:rsidR="006C2FBC" w:rsidRPr="00601B6B" w:rsidRDefault="006C2FBC" w:rsidP="0038408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Инспекцией ФНС России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F75E2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Петрозаводску разработаны памятки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«Белая» заработная плата - это ваши настоящие и будущие социальные гарантии!» (тираж </w:t>
            </w:r>
            <w:r w:rsidR="00F75E2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шт.)</w:t>
            </w:r>
            <w:r w:rsidR="00F75E2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«Зарплата «в конверте» не выгодна никому! (тираж 200 шт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75E2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распространены в операционном зале  среди налогоплательщиков, обратившихся в инспекцию. 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«</w:t>
            </w:r>
            <w:r w:rsidR="00F75E2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Легализуем трудовые отношения и заработную плату!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размещена на стенде в вестибюле и операционном зале инспекции.</w:t>
            </w:r>
          </w:p>
          <w:p w:rsidR="006C2FBC" w:rsidRPr="00601B6B" w:rsidRDefault="006C2FBC" w:rsidP="0038408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Межрайонной инспекцией ФНС России №</w:t>
            </w:r>
            <w:r w:rsidR="00AA16E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по Республике Карелия</w:t>
            </w:r>
            <w:r w:rsidR="00F75E2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18.03.2020 года на радио транслировалась  информация  о легализации трудовых отношений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истовки «Не становитесь жертвой зарплаты 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конверте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 «Зарплата в конвертах» размещены на стендах инспекции, на стендах администраций, магазинов, отделений банков, остановочных пунктов, в поликлиниках, на стендах поселений</w:t>
            </w:r>
            <w:r w:rsidR="0038408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2FBC" w:rsidRPr="00601B6B" w:rsidRDefault="006C2FBC" w:rsidP="008633B4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Кроме того, информация о последствиях выплат «серых зарплат» доводилась до сведения налогоплательщиков на семинарах, проводимых налоговыми органами республики. Всего за </w:t>
            </w:r>
            <w:r w:rsidR="0059283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7295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83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37295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</w:t>
            </w:r>
            <w:r w:rsidR="00C37FD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7295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налоговыми органами Карелии проведено </w:t>
            </w:r>
            <w:r w:rsidR="0059283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7295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  <w:r w:rsidR="0059283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данному вопросу, на которых разъяснялись последствия выплаты «серой»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заработной платы и неоформленных трудовых отношений. </w:t>
            </w:r>
          </w:p>
          <w:p w:rsidR="006C2FBC" w:rsidRPr="00601B6B" w:rsidRDefault="006C2FBC" w:rsidP="006C2FB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Отделением Пенсионного фонда России по Республике Карелия проведено </w:t>
            </w:r>
            <w:r w:rsidR="00424B8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встреч (общая аудитория </w:t>
            </w:r>
            <w:r w:rsidR="00424B8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7295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человек), во время которых речь шла и о проблеме «серых зарплат»</w:t>
            </w:r>
            <w:r w:rsidR="00372957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2FBC" w:rsidRPr="00601B6B" w:rsidRDefault="006C2FBC" w:rsidP="00CC3C0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снительная работа администрациями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образований Республики Карелия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C0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на постоянной основе.</w:t>
            </w:r>
          </w:p>
        </w:tc>
      </w:tr>
      <w:tr w:rsidR="006C2FBC" w:rsidRPr="00601B6B" w:rsidTr="00D04C47">
        <w:tc>
          <w:tcPr>
            <w:tcW w:w="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широкому освещению в средствах массовой информации проводимых мероприятий по противодействию теневому сектору экономики, созданию имиджа добросовестного работодателя и повышению его социального статуса (при поддержке учредителей региональных и муниципальных средств массовой информации)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Отделение Пенсионного фонда Российской Федерации по Республике Карелия (по согласованию),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Региональное отделение Фонда социального страхования Российской Федерации по Республике Карелия (по согласованию),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по Республике Карелия (по согласованию),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Главы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и промышленности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молодежи, физической культуре и спорту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 природных ресурсов и экологии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и рыбного хозяйства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национальной и региональной политики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имущественных и земельных отношений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социальной защиты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строительства, жилищно-коммунального хозяйства и энергетики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дорожному хозяйству, транспорту и связи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обеспечению жизнедеятельности и безопасности населения,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строительному, жилищному и дорожному надзору,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Республики Карелия по ценам и тарифам,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государственным закупкам Республики Карелия, Управление труда и занятости Республики Карелия, 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охране объектов культурного наследия Республики Карелия,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туризму Республики Карелия,</w:t>
            </w:r>
          </w:p>
          <w:p w:rsidR="006C2FBC" w:rsidRPr="00601B6B" w:rsidRDefault="006C2FBC" w:rsidP="006C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местного самоуправления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Управлением труда и занятости Республики Карелия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инициирована и координируется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системная работа по подготовке публикаций, эфиров, телеочерков, сюжетов на официальных информа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ционных ресурсах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 и ведомств, правительственном сайте, а также в региональных и федеральных СМИ на тему легализации трудовых отношений. В основе материалов содержится разъяснительная информация о недопущении и последствиях неформальной занятости, а также приводятся реальные примеры незаконных трудовых отношений работодателей с работниками. </w:t>
            </w:r>
          </w:p>
          <w:p w:rsidR="006C2FBC" w:rsidRPr="00601B6B" w:rsidRDefault="0038408F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9 месяцев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C924A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на </w:t>
            </w:r>
            <w:proofErr w:type="gramStart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Официальном</w:t>
            </w:r>
            <w:proofErr w:type="gramEnd"/>
            <w:r w:rsidR="006C2FB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интернет-портале Республики Карелия опубликованы следующие материалы:</w:t>
            </w:r>
          </w:p>
          <w:p w:rsidR="00C924A8" w:rsidRPr="00601B6B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«Задолженность по заработной плате в республике за февраль 2020 года снизилась на 906 тыс. рублей»;</w:t>
            </w:r>
          </w:p>
          <w:p w:rsidR="00C924A8" w:rsidRPr="00601B6B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«Задолженность по заработной плате на предприятиях Карелии снизилась с начала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 до 44,7 млн. рублей»;</w:t>
            </w:r>
          </w:p>
          <w:p w:rsidR="00C924A8" w:rsidRPr="00601B6B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межведомственной комиссии обсудят вопросы неформальной занятости»;</w:t>
            </w:r>
          </w:p>
          <w:p w:rsidR="00C924A8" w:rsidRPr="00601B6B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«Задолженность по заработной плате за январь в республике снизилась на 6,1 млн. рублей»;</w:t>
            </w:r>
          </w:p>
          <w:p w:rsidR="0038408F" w:rsidRPr="00601B6B" w:rsidRDefault="0038408F" w:rsidP="0038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«В Карелии будет введен налог на профессиональный доход»;</w:t>
            </w:r>
          </w:p>
          <w:p w:rsidR="0038408F" w:rsidRPr="00601B6B" w:rsidRDefault="0038408F" w:rsidP="0038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«Принят закон о расширении налоговой поддержки малому и среднему бизнесу Карелии»;</w:t>
            </w:r>
          </w:p>
          <w:p w:rsidR="0038408F" w:rsidRPr="00601B6B" w:rsidRDefault="0038408F" w:rsidP="0038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«Брифинг 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Правительстве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Республики Карелия будет посвящен налогу на профессиональный доход»;</w:t>
            </w:r>
          </w:p>
          <w:p w:rsidR="0038408F" w:rsidRPr="00601B6B" w:rsidRDefault="0038408F" w:rsidP="0038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«В Карелии вводится специальный налоговый режим для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самозанятых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граждан»;</w:t>
            </w:r>
          </w:p>
          <w:p w:rsidR="0038408F" w:rsidRPr="00601B6B" w:rsidRDefault="0038408F" w:rsidP="0038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«С 1 июля 2020 года на территории Карелии начинает действовать н</w:t>
            </w:r>
            <w:r w:rsidR="00B46201"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алог на профессиональный доход»;</w:t>
            </w:r>
          </w:p>
          <w:p w:rsidR="0038408F" w:rsidRPr="00601B6B" w:rsidRDefault="0038408F" w:rsidP="003840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«Резидентами ТОСЭР моногородов в Карелии инвестировано в проекты 1,7 млрд. рублей»;</w:t>
            </w:r>
          </w:p>
          <w:p w:rsidR="0038408F" w:rsidRPr="00601B6B" w:rsidRDefault="0038408F" w:rsidP="00C924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«Нацпроекты: развитие бизнеса и медицины станут ключевыми целями для Карелии до 2030 года».</w:t>
            </w:r>
          </w:p>
          <w:p w:rsidR="00C924A8" w:rsidRPr="00601B6B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Автономным учреждением Республики Карелия «Информационное агентство «Республика Карелия» на своих информационных ресурсах были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подготовлены и размещены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материалы по указанной тематике:</w:t>
            </w:r>
          </w:p>
          <w:p w:rsidR="00C924A8" w:rsidRPr="00601B6B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«Задолженность по зарплате за январь в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Карелии снизилась на 6,1 млн. рублей»;</w:t>
            </w:r>
          </w:p>
          <w:p w:rsidR="00C924A8" w:rsidRPr="00601B6B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 начала года в Карелии погасили более 21 м</w:t>
            </w:r>
            <w:r w:rsidR="009B3B16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лн. рублей долгов по зарплате»;</w:t>
            </w:r>
          </w:p>
          <w:p w:rsidR="009B3B16" w:rsidRPr="00601B6B" w:rsidRDefault="009B3B16" w:rsidP="009B3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публикация в печатной газете «Карелия» от 04.06.2020 года: «Почти тысяча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самозанятых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Карелии уже платят налог на профессиональный доход»;</w:t>
            </w:r>
          </w:p>
          <w:p w:rsidR="009B3B16" w:rsidRPr="00601B6B" w:rsidRDefault="009B3B16" w:rsidP="009B3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«Налог на профессиональный доход введут в Карелии с 1 июля».</w:t>
            </w:r>
          </w:p>
          <w:p w:rsidR="009B3B16" w:rsidRPr="00601B6B" w:rsidRDefault="00B46201" w:rsidP="009B3B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На т</w:t>
            </w:r>
            <w:r w:rsidR="009B3B16"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елеканал</w:t>
            </w:r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9B3B16"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="009B3B16"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Сампо</w:t>
            </w:r>
            <w:proofErr w:type="spellEnd"/>
            <w:r w:rsidR="009B3B16"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ТВ 360°»</w:t>
            </w:r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вышел </w:t>
            </w:r>
            <w:r w:rsidR="009B3B16"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сюжет «</w:t>
            </w:r>
            <w:proofErr w:type="spellStart"/>
            <w:r w:rsidR="009B3B16"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Самозанятый</w:t>
            </w:r>
            <w:proofErr w:type="spellEnd"/>
            <w:r w:rsidR="009B3B16"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пенсионер из деревни </w:t>
            </w:r>
            <w:proofErr w:type="spellStart"/>
            <w:r w:rsidR="009B3B16"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Ерсенево</w:t>
            </w:r>
            <w:proofErr w:type="spellEnd"/>
            <w:r w:rsidR="009B3B16"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C924A8" w:rsidRPr="00601B6B" w:rsidRDefault="00C924A8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выпуске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новостей ФГУП ВГТРК ГТРК «Карелия» от 13.03.2020 года вышел сюжет о заседании в Петрозаводске межведомственной комиссии по вопросам оплаты труда, уплаты страховых взносов, налога на доходы физических лиц и снижения неформальной занятости. </w:t>
            </w:r>
          </w:p>
          <w:p w:rsidR="00BF7D74" w:rsidRPr="00601B6B" w:rsidRDefault="00B46201" w:rsidP="00BF7D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Также </w:t>
            </w:r>
            <w:r w:rsidR="00BF7D74"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вышли сюжеты о действии на территории Республики Карелия налогового режима на профессиональный доход:</w:t>
            </w:r>
          </w:p>
          <w:p w:rsidR="00BF7D74" w:rsidRPr="00601B6B" w:rsidRDefault="00BF7D74" w:rsidP="00BF7D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 Карелии начал действовать налог для </w:t>
            </w:r>
            <w:proofErr w:type="spellStart"/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самозанятых</w:t>
            </w:r>
            <w:proofErr w:type="spellEnd"/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:rsidR="00BF7D74" w:rsidRPr="00601B6B" w:rsidRDefault="00BF7D74" w:rsidP="00BF7D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«С 1 июля больше 1000 жителей республики зарегистрировались как «</w:t>
            </w:r>
            <w:proofErr w:type="spellStart"/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самозанятые</w:t>
            </w:r>
            <w:proofErr w:type="spellEnd"/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:rsidR="00BF7D74" w:rsidRPr="00601B6B" w:rsidRDefault="00BF7D74" w:rsidP="00C924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6B">
              <w:rPr>
                <w:rFonts w:ascii="Times New Roman" w:hAnsi="Times New Roman" w:cs="Times New Roman"/>
                <w:bCs/>
                <w:sz w:val="24"/>
                <w:szCs w:val="24"/>
              </w:rPr>
              <w:t>«Карельская вязальщица рассказала о своей работе».</w:t>
            </w:r>
          </w:p>
          <w:p w:rsidR="00BF7D74" w:rsidRPr="00601B6B" w:rsidRDefault="00BF7D74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27.05.2020 года организован брифинг для СМИ 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формате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видеоконференции по вопросам введения на территории региона налога на профессиональный доход. Пресс-</w:t>
            </w: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lastRenderedPageBreak/>
              <w:t xml:space="preserve">релизы по указанной тематике размещались в ленте новостей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Официального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интернет-портала Республики Карелия и направлялись для публикации и подготовки сюжетов в редакции региональных СМИ.</w:t>
            </w:r>
          </w:p>
          <w:p w:rsidR="006C2FBC" w:rsidRPr="00601B6B" w:rsidRDefault="006C2FBC" w:rsidP="00C92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Министерством здравоохранения Республики Карелия опубликовано </w:t>
            </w:r>
            <w:r w:rsidR="00CC3C0B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3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публикаци</w:t>
            </w:r>
            <w:r w:rsidR="00CC3C0B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>и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  <w:t xml:space="preserve"> в СМИ и на сайте, направленных на создание имиджа добросовестного работодателя.</w:t>
            </w:r>
          </w:p>
          <w:p w:rsidR="009B354A" w:rsidRPr="00601B6B" w:rsidRDefault="000B3341" w:rsidP="00BF7D7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Н</w:t>
            </w:r>
            <w:r w:rsidR="009B354A"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а сайте Министерства экономического развития и промышленности Республики Карелия размещена следующая информация:</w:t>
            </w:r>
          </w:p>
          <w:p w:rsidR="009B354A" w:rsidRPr="00601B6B" w:rsidRDefault="009B354A" w:rsidP="00BF7D7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«Состоялся круглый стол «Поддержка МСП в Республике Карел</w:t>
            </w:r>
            <w:r w:rsidR="00BF7D74"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ия, планы на 2020 год» о встрече с</w:t>
            </w: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предпринимателями, организованной  Центром поддержки предпринимательства Корпорации развития Республики Карелия; </w:t>
            </w:r>
          </w:p>
          <w:p w:rsidR="009B354A" w:rsidRPr="00601B6B" w:rsidRDefault="009B354A" w:rsidP="009B35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«В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Петрозаводске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открылись еще магазины в формате «Лавка фермера» о дальнейшем </w:t>
            </w:r>
            <w:r w:rsidRPr="00601B6B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x-none"/>
              </w:rPr>
              <w:t xml:space="preserve">развитии проекта «Лавка фермера», направленного на продвижение продукции товаров местных производителей и обеспечение населения качественной, свежей, доступной и разнообразной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x-none"/>
              </w:rPr>
              <w:t>экопродукцией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x-none"/>
              </w:rPr>
              <w:t xml:space="preserve">, отмеченной знаком качества </w:t>
            </w:r>
            <w:hyperlink r:id="rId10" w:history="1">
              <w:r w:rsidRPr="00601B6B">
                <w:rPr>
                  <w:rFonts w:ascii="Times New Roman" w:eastAsia="Times New Roman" w:hAnsi="Times New Roman" w:cs="Times New Roman"/>
                  <w:bCs/>
                  <w:iCs/>
                  <w:kern w:val="36"/>
                  <w:sz w:val="24"/>
                  <w:szCs w:val="24"/>
                  <w:lang w:eastAsia="x-none"/>
                </w:rPr>
                <w:t>«Сделано в Карелии»</w:t>
              </w:r>
            </w:hyperlink>
            <w:r w:rsidR="00BF7D74"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;</w:t>
            </w:r>
          </w:p>
          <w:p w:rsidR="009B354A" w:rsidRPr="00601B6B" w:rsidRDefault="009B354A" w:rsidP="009B35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«История успеха. ООО "Русский Лесной Альянс"» о предприятии лесопромышленного комплекса Республики Карелия, за 16 лет существования прошедшее путь «с нуля» до деревообрабатывающего производства </w:t>
            </w: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lastRenderedPageBreak/>
              <w:t>полного цикла</w:t>
            </w:r>
            <w:r w:rsidR="00BF7D74"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»</w:t>
            </w: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;</w:t>
            </w:r>
          </w:p>
          <w:p w:rsidR="009B354A" w:rsidRPr="00601B6B" w:rsidRDefault="009B354A" w:rsidP="009B35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«В 2020 году на поддержку предпринимателей из бюджета республики выделено 259 млн. рублей»  200 млн. рублей в виде субсидий на компенсацию затрат получат карельские предприниматели, а 59 млн. рублей  будет направлено на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софинансирование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муниципальных программ в целях предоставления субсидий и грантов предпринимателям в районах республики;</w:t>
            </w:r>
          </w:p>
          <w:p w:rsidR="009B354A" w:rsidRPr="00601B6B" w:rsidRDefault="009B354A" w:rsidP="009B354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«История успеха. ООО «Текстильная мастерская «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Макошь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» о предприятии, занимающемся с 2007 года производством и продажей интерьерных и сувенирных изделий </w:t>
            </w:r>
            <w:r w:rsidR="00B46201"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изо льна с карельской вышивкой;</w:t>
            </w:r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«История успеха. ООО «Ягоды Карелии», которое  обеспечивает занятость населения 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Костомукшского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 xml:space="preserve"> городского округа (более 200 постоянных работников и более 10 тысяч сезонных сборщик</w:t>
            </w:r>
            <w:r w:rsidR="00B46201" w:rsidRPr="00601B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x-none"/>
              </w:rPr>
              <w:t>ов в Карелии и других регионах);</w:t>
            </w:r>
          </w:p>
          <w:p w:rsidR="005E7D19" w:rsidRPr="00601B6B" w:rsidRDefault="005E7D19" w:rsidP="005E7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«Сделано в Карелии: карельским предприятиям помогут продавать товары онлайн» о создании Интернет-ресурса для поддержки местных производителей в условиях пандемии и сложной экономической ситуации; </w:t>
            </w:r>
          </w:p>
          <w:p w:rsidR="005E7D19" w:rsidRPr="00601B6B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«100-летие Республики Карелия. На «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Амкодор-Онего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»  поступило новое оборудование» о продолжении  реализации инвестиционного проекта н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а ООО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 «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Амкодор-Онего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» и получении первой партии мостовых </w:t>
            </w: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lastRenderedPageBreak/>
              <w:t>кранов грузоподъемностью от 3,2 до 16 тонн в количестве 7 единиц;</w:t>
            </w:r>
          </w:p>
          <w:p w:rsidR="005E7D19" w:rsidRPr="00601B6B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«История успеха – определены победители конкурса» о результатах  конкурса для предпринимателей «История успеха»;</w:t>
            </w:r>
          </w:p>
          <w:p w:rsidR="005E7D19" w:rsidRPr="00601B6B" w:rsidRDefault="005E7D19" w:rsidP="005E7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«Знак «Сделано в Карелии» был выдан в 100-й раз» о вручении «юбилейного» документа индивидуальному предпринимателю из Сортавальского района, который руководит компанией, занимающейся  сбором и переработкой клюквы, черники и брусники; </w:t>
            </w:r>
          </w:p>
          <w:p w:rsidR="005E7D19" w:rsidRPr="00601B6B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«ООО «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Питкярантский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 хлеб» продолжает получать поддержку от Правительства» об оказании поддержки в виде компенсации оплаты расходов на электроэнергию в сумме 521,83 тыс. рублей и компенсации части затрат по кредитным договорам на 251,49  тыс. рублей;</w:t>
            </w:r>
          </w:p>
          <w:p w:rsidR="005E7D19" w:rsidRPr="00601B6B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«В Карелии зарегистрирован новый бренд по наименованию места происхождения товара» о правообладателе бренда «КАЛИТКИ КАРЕЛЬСКИЕ» по наименованию места происхождения товара и регистрац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ии ООО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 «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Суоярвский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 хлебозавод»  права в Роспатенте;</w:t>
            </w:r>
          </w:p>
          <w:p w:rsidR="005E7D19" w:rsidRPr="00601B6B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«Литейный Завод «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Петрозаводскмаш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» станет центром компетенций литейного производства»  о реализации масштабного инвестиционного  проекта  по созданию центра компетенций чугунного литейного производства на базе Литейного завода в рамках индивидуальной программы </w:t>
            </w: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lastRenderedPageBreak/>
              <w:t>социально-экономического развития Республики Карелия;</w:t>
            </w:r>
          </w:p>
          <w:p w:rsidR="005E7D19" w:rsidRPr="00601B6B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«Второе камнеобрабатывающее предприятие по</w:t>
            </w:r>
            <w:r w:rsidR="00BF7D74"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лучило знак «Сделано в Карелии»;</w:t>
            </w:r>
          </w:p>
          <w:p w:rsidR="005E7D19" w:rsidRPr="00601B6B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«Три карельских кампании стали победителями Всероссийской премии «Экспортер года» о подведении итогов конкурса в Северо-З</w:t>
            </w:r>
            <w:r w:rsidR="00020738"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ападном федеральном округе;</w:t>
            </w:r>
          </w:p>
          <w:p w:rsidR="005E7D19" w:rsidRPr="00601B6B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«В Карелии активно развивается предприятие по выпуску металлоконструкций и металлоизделий» о встрече с руководством ООО "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Стройтехника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" на площадке завода по выпуску широкого спектра металлоконструкций и металлоизделий строительного, строительно-дорожного назначения</w:t>
            </w:r>
            <w:r w:rsidR="00020738"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, товаров народного потребления;</w:t>
            </w:r>
          </w:p>
          <w:p w:rsidR="005E7D19" w:rsidRPr="00601B6B" w:rsidRDefault="005E7D19" w:rsidP="005E7D1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«ЭФЭР»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реализует новый инвестиционный проект и продолжает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 xml:space="preserve"> набор сотрудников» о встрече  с руководством предприятия на производственной площадке завод</w:t>
            </w:r>
            <w:r w:rsidR="00020738"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а пожарной робототехники «ЭФЭР»;</w:t>
            </w:r>
          </w:p>
          <w:p w:rsidR="005E7D19" w:rsidRPr="00601B6B" w:rsidRDefault="005E7D19" w:rsidP="00B462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</w:pPr>
            <w:r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«Названы финалисты республиканского конкурса инноваций «100 идей для развития Карелии»</w:t>
            </w:r>
            <w:r w:rsidR="00B46201" w:rsidRPr="00601B6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x-none"/>
              </w:rPr>
              <w:t>.</w:t>
            </w:r>
          </w:p>
          <w:p w:rsidR="00B46201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Администрациями городских округов</w:t>
            </w:r>
            <w:r w:rsidR="00B46201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и муниципальных районов проводи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тся информационно-разъяснительн</w:t>
            </w:r>
            <w:r w:rsidR="00B46201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ая работа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с населением и работодателями по вопросам оплаты труда, материалы о последствиях неоформления трудовых отношений и получения заработной платы в «конверте» на постоянной 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lastRenderedPageBreak/>
              <w:t xml:space="preserve">основе публикуются в местных СМИ.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На официальных страницах агентств занятости населения  Республики Карелия публикуется информация по легализации заработной платы.</w:t>
            </w:r>
          </w:p>
          <w:p w:rsidR="006C2FBC" w:rsidRPr="00601B6B" w:rsidRDefault="006C2FBC" w:rsidP="00424B8D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FF282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82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FD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37FD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Пенсионным фондом</w:t>
            </w:r>
            <w:r w:rsidR="006C471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Карелии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опубликовано </w:t>
            </w:r>
            <w:r w:rsidR="00424B8D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 в республиканских и 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районных СМИ по темам, затрагивающим вопросы выплаты неофициальной заработной платы.</w:t>
            </w:r>
          </w:p>
        </w:tc>
      </w:tr>
      <w:tr w:rsidR="006C2FBC" w:rsidRPr="00601B6B" w:rsidTr="00D04C47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разъяснительной работы по вопросам оформления трудовых отношений и оплаты труда с гражданами, обратившимися в целях поиска подходящей работы в органы службы занятости населения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080084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Управлением труда и занятости Респу</w:t>
            </w:r>
            <w:r w:rsidR="004D388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блики Карелия и подведомственным учреждение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– ГКУ Республики Карелия «Центр занятости населения Республики Карелия» разъяснительная работа по вопросам оформления трудовых отношения и оплаты труда проводится на постоянной основе. Организовано информирование граждан в ходе проведения групповых и индивидуальных консультаций при их обращении в органы службы занятости. Информационные материалы размещаются в СМИ и в социальных сетях.</w:t>
            </w:r>
          </w:p>
        </w:tc>
      </w:tr>
      <w:tr w:rsidR="006C2FBC" w:rsidRPr="00601B6B" w:rsidTr="00D04C47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в пределах своей компетенции  работодателей по вопросам налогового, трудового, пенсионного законодательства и законодательства об обязательном пенсионном обеспечении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– Отделение Пенсионного фонда Российской Федерации по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инспекция труда в Республике Карелия (по согласованию),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– Региональное отделение Фонда социального страхования Российской Федерации по Республике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Консультирование в пределах своей компетенции  работодателей по вопросам налогового, трудового, пенсионного законодательства  и законодательства об обязательном пенсионном обеспечении проводится на постоянной основе.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411CF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1CFC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территориальными органами Пенсионного фонда России по Республике Карелия проведено 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семинаров со страхователями (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</w:t>
            </w:r>
            <w:r w:rsidR="00C37FD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C471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6C471F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телефон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«горячей линии</w:t>
            </w:r>
            <w:r w:rsidR="004D3889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поступило 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6338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звонк</w:t>
            </w:r>
            <w:r w:rsidR="00C37FDB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CE553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пенсионного страхования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На горячую линию ГУ – региональное отделение Фонда социального страхования Российской Федерации по Республике Карелия  поступил</w:t>
            </w:r>
            <w:r w:rsidR="004D3889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о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424B8D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46439 </w:t>
            </w:r>
            <w:r w:rsidR="0015118B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звон</w:t>
            </w:r>
            <w:r w:rsidR="00411CFC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ков</w:t>
            </w:r>
            <w:r w:rsidR="0015118B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601B6B" w:rsidTr="00D04C47">
        <w:tc>
          <w:tcPr>
            <w:tcW w:w="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38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 работодателями разъяснительной работы относительно необходимости соблюдения норм налогового и трудового законодательства, в том числе при заключении коллективных договоров и отраслевых соглашений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организаций профсоюзов в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«Торгово-промышленная палата Республики Карелия» 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объединение работодателей Республики Карелия «Союз промышленников и предпринимателей (работодателей) Республики Карелия»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защите прав предпринимателей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FF2828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по итогам </w:t>
            </w:r>
            <w:r w:rsidR="00FF282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F15F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82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A1274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12740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не представлена.</w:t>
            </w:r>
          </w:p>
        </w:tc>
      </w:tr>
      <w:tr w:rsidR="006C2FBC" w:rsidRPr="00601B6B" w:rsidTr="00D04C47">
        <w:tc>
          <w:tcPr>
            <w:tcW w:w="15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before="120" w:after="120" w:line="269" w:lineRule="exact"/>
              <w:ind w:left="102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Мониторинг результатов работы по снижению неформальной занятости</w:t>
            </w:r>
          </w:p>
        </w:tc>
      </w:tr>
      <w:tr w:rsidR="006C2FBC" w:rsidRPr="00601B6B" w:rsidTr="00D04C47"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4" w:lineRule="exact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мониторинга теневой занятости в а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втоматизированной  информационной системе «</w:t>
            </w:r>
            <w:proofErr w:type="spell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Роструд</w:t>
            </w:r>
            <w:proofErr w:type="spell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-Контроль» (подсистеме мониторинга теневой занятости)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ежедекадно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труда и занятости Республики Карелия,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труда в Республике Карелия (по согласованию)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FF2828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За </w:t>
            </w:r>
            <w:r w:rsidR="00FF2828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9</w:t>
            </w:r>
            <w:r w:rsidR="00A12740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FF2828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месяцев</w:t>
            </w:r>
            <w:r w:rsidR="00A12740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</w:t>
            </w:r>
            <w:r w:rsidR="00A12740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год</w:t>
            </w:r>
            <w:r w:rsidR="00A12740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а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было выявлено </w:t>
            </w:r>
            <w:r w:rsidR="00FF2828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2927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факт</w:t>
            </w:r>
            <w:r w:rsidR="00A12740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ов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  нелегальной занятости, 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результате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принятых мер со всеми </w:t>
            </w:r>
            <w:r w:rsidR="00FF2828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2927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гражданами были заключены трудовые договоры, при этом </w:t>
            </w:r>
            <w:r w:rsidR="00FF2828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1797</w:t>
            </w:r>
            <w:r w:rsidR="00053FC0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гражда</w:t>
            </w:r>
            <w:r w:rsidR="00053FC0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продолжают работать, </w:t>
            </w:r>
            <w:r w:rsidR="00FF2828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1130</w:t>
            </w:r>
            <w:r w:rsidR="00552915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гражда</w:t>
            </w:r>
            <w:r w:rsidR="005266C8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уволено.</w:t>
            </w:r>
          </w:p>
        </w:tc>
      </w:tr>
      <w:tr w:rsidR="006C2FBC" w:rsidRPr="00601B6B" w:rsidTr="00D04C47"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3F5E86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во взаимодействии с Управлением Федеральной налоговой службы по Республике Карелия мониторинга и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направление в Управление труда и занятости Республики К</w:t>
            </w:r>
            <w:r w:rsidR="003F5E86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арелия результатов мониторинга:</w:t>
            </w:r>
          </w:p>
          <w:p w:rsidR="006C2FBC" w:rsidRPr="00601B6B" w:rsidRDefault="006C2FBC" w:rsidP="003F5E86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показателей ч</w:t>
            </w:r>
            <w:r w:rsidR="003F5E86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исленности наемных работников; </w:t>
            </w:r>
          </w:p>
          <w:p w:rsidR="006C2FBC" w:rsidRPr="00601B6B" w:rsidRDefault="006C2FBC" w:rsidP="003F5E86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страховых взносов и налога на доходы физических лиц от работодателей, у котор</w:t>
            </w:r>
            <w:r w:rsidR="003F5E86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были легализованы работники;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постановки на регистрационный учет легализованных индивидуальных предпринимателей и уплаты ими соответствующих налогов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140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  <w:p w:rsidR="00140A32" w:rsidRPr="00601B6B" w:rsidRDefault="00140A32" w:rsidP="003F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Федеральной налоговой службы по Республике Карелия (по согласованию),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в Республике Карелия (по согласованию)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lastRenderedPageBreak/>
              <w:t xml:space="preserve">Организации, в отношении которых выявлены нарушения,  в результате контрольно-профилактических мероприятий, поставлены на контроль  на предмет отражения в налоговой 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lastRenderedPageBreak/>
              <w:t xml:space="preserve">отчетности информации о легализованных работниках и динамики увеличения налоговых обязательств (НДФЛ и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СВ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) по налоговой отчетности, представляемой плательщиками по итогам 20</w:t>
            </w:r>
            <w:r w:rsidR="00A12740"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</w:t>
            </w:r>
            <w:r w:rsidRPr="00601B6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года.</w:t>
            </w:r>
          </w:p>
          <w:p w:rsidR="006C2FBC" w:rsidRPr="00601B6B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FBC" w:rsidRPr="00601B6B" w:rsidRDefault="006C2FBC" w:rsidP="006C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FBC" w:rsidRPr="00601B6B" w:rsidTr="00D04C47"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34 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списков работодателей, у которых в ходе контрольно-надзорных мероприятий были легализованы работники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местного самоуправления муниципальных образований в Республике Карелия (по согласованию)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B46201" w:rsidP="00B46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проведенной работы в </w:t>
            </w:r>
            <w:r w:rsidR="007B1D6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Медвежьегорск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="007B1D6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="007B1D6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B1D65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зарегистрировано 2 ИП, в </w:t>
            </w:r>
            <w:r w:rsidR="0002073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Сегежск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муниципальном</w:t>
            </w:r>
            <w:r w:rsidR="0002073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0738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 ИП.</w:t>
            </w:r>
          </w:p>
        </w:tc>
      </w:tr>
      <w:tr w:rsidR="006C2FBC" w:rsidRPr="00601B6B" w:rsidTr="00D04C47"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(в рамках действующих обязательств) количества постоянных рабочих мест в крестьянских (фермерских) хозяйствах, сельскохозяйственных потребительских кооперативах, получивших поддержку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 начинающего фермера;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семейной животноводческой фермы;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материально-технической базы сельскохозяйственного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потребительского кооператива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раз в полугодие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4" w:right="102" w:firstLine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и рыбного хозяйства Республики Карелия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966902" w:rsidP="009669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состоянию на 01.07.2020 года, в соответствии с 11 соглашениями, заключенными между Министерством и получателями грантов на поддержку начинающих фермеров, до конца 2020 года планируется создание 20 новых постоянных рабочих мест. В </w:t>
            </w:r>
            <w:proofErr w:type="gramStart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соглашением, заключенным между Министерством и получателем гранта на развитие семейной фермы, до конца 2020 года планируется 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3 новых постоянных рабочих мест.</w:t>
            </w:r>
          </w:p>
        </w:tc>
      </w:tr>
      <w:tr w:rsidR="006C2FBC" w:rsidRPr="00601B6B" w:rsidTr="00B40C9C">
        <w:trPr>
          <w:trHeight w:val="4451"/>
        </w:trPr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дополнительного поступления сумм налога на доходы физических лиц в консолидированный бюджет Республики Карелия от реализации мероприятий по повышению уровня заработной платы в проблемных отраслях экономики Республики Карелия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ind w:left="34" w:right="102" w:firstLine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Республики Карелия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828" w:rsidRPr="00601B6B" w:rsidRDefault="00E01783" w:rsidP="00E0178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Бюджетный эффект от проведения мероприятий, направленных на легализацию теневых форм оплаты труда и на повышение уровня заработной платы в Республике Карелия в 2020 году, утвержденных программой оздоровления государственных финансов Республики Карелия и муниципальных финансов муниципальных образований в Республике Карелия, прогнозируется в размере 38,3 млн. рублей. Дополнительное поступление налога на доходы физических лиц в консолидированный бюджет Республики Карелия по результатам работы  за </w:t>
            </w:r>
            <w:r w:rsidR="00BF7D74"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года оценивается в сумме 15,8 млн. рублей.</w:t>
            </w:r>
          </w:p>
        </w:tc>
      </w:tr>
      <w:tr w:rsidR="006C2FBC" w:rsidRPr="006C2FBC" w:rsidTr="00D04C47"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120" w:line="240" w:lineRule="auto"/>
              <w:ind w:left="38" w:right="102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сводного аналитического материала о результатах работы по снижению неформальной занятости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занятости Республики Карелия</w:t>
            </w:r>
          </w:p>
          <w:p w:rsidR="006C2FBC" w:rsidRPr="00601B6B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FBC" w:rsidRPr="006C2FBC" w:rsidRDefault="006C2FBC" w:rsidP="006C2FBC">
            <w:pPr>
              <w:autoSpaceDE w:val="0"/>
              <w:autoSpaceDN w:val="0"/>
              <w:adjustRightInd w:val="0"/>
              <w:spacing w:after="0" w:line="269" w:lineRule="exact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Управлением труда и занятости Республики Карелия ежеквартально материалы по результатам работы по снижению неформальной занятости направляются  заместителю Премьер-министра Правительства Республики Карелия по вопросам экономики Д.А. Родионову.</w:t>
            </w:r>
          </w:p>
        </w:tc>
      </w:tr>
    </w:tbl>
    <w:p w:rsidR="008152BE" w:rsidRDefault="008152BE"/>
    <w:sectPr w:rsidR="008152BE" w:rsidSect="00B40C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0" w:right="567" w:bottom="284" w:left="454" w:header="567" w:footer="51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407" w:rsidRDefault="00D11407">
      <w:pPr>
        <w:spacing w:after="0" w:line="240" w:lineRule="auto"/>
      </w:pPr>
      <w:r>
        <w:separator/>
      </w:r>
    </w:p>
  </w:endnote>
  <w:endnote w:type="continuationSeparator" w:id="0">
    <w:p w:rsidR="00D11407" w:rsidRDefault="00D11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75" w:rsidRDefault="00862D75" w:rsidP="006C2FBC">
    <w:pPr>
      <w:pStyle w:val="ad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2D75" w:rsidRDefault="00862D75" w:rsidP="006C2FB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75" w:rsidRDefault="00862D75" w:rsidP="006C2FBC">
    <w:pPr>
      <w:pStyle w:val="ad"/>
      <w:ind w:right="360"/>
    </w:pPr>
  </w:p>
  <w:p w:rsidR="00862D75" w:rsidRDefault="00862D75" w:rsidP="006C2FBC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C9C" w:rsidRDefault="00B40C9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407" w:rsidRDefault="00D11407">
      <w:pPr>
        <w:spacing w:after="0" w:line="240" w:lineRule="auto"/>
      </w:pPr>
      <w:r>
        <w:separator/>
      </w:r>
    </w:p>
  </w:footnote>
  <w:footnote w:type="continuationSeparator" w:id="0">
    <w:p w:rsidR="00D11407" w:rsidRDefault="00D11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C9C" w:rsidRDefault="00B40C9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75" w:rsidRDefault="00862D7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01B6B">
      <w:rPr>
        <w:noProof/>
      </w:rPr>
      <w:t>32</w:t>
    </w:r>
    <w:r>
      <w:rPr>
        <w:noProof/>
      </w:rPr>
      <w:fldChar w:fldCharType="end"/>
    </w:r>
  </w:p>
  <w:p w:rsidR="00862D75" w:rsidRDefault="00862D7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75" w:rsidRDefault="00862D75">
    <w:pPr>
      <w:pStyle w:val="a6"/>
      <w:jc w:val="center"/>
    </w:pPr>
  </w:p>
  <w:p w:rsidR="00862D75" w:rsidRDefault="00862D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CC8"/>
    <w:multiLevelType w:val="hybridMultilevel"/>
    <w:tmpl w:val="FFD64A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7E01F93"/>
    <w:multiLevelType w:val="hybridMultilevel"/>
    <w:tmpl w:val="B910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BC23DE"/>
    <w:multiLevelType w:val="hybridMultilevel"/>
    <w:tmpl w:val="24B6E648"/>
    <w:lvl w:ilvl="0" w:tplc="2F5AEB3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21700428"/>
    <w:multiLevelType w:val="hybridMultilevel"/>
    <w:tmpl w:val="1B201D02"/>
    <w:lvl w:ilvl="0" w:tplc="67F0EA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5624F9E"/>
    <w:multiLevelType w:val="hybridMultilevel"/>
    <w:tmpl w:val="297CF9E0"/>
    <w:lvl w:ilvl="0" w:tplc="769C9942">
      <w:start w:val="1"/>
      <w:numFmt w:val="decimal"/>
      <w:lvlText w:val="%1."/>
      <w:lvlJc w:val="left"/>
      <w:pPr>
        <w:ind w:left="1491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295D0658"/>
    <w:multiLevelType w:val="hybridMultilevel"/>
    <w:tmpl w:val="F1EA3DC4"/>
    <w:lvl w:ilvl="0" w:tplc="04800152">
      <w:start w:val="1"/>
      <w:numFmt w:val="decimal"/>
      <w:lvlText w:val="%1."/>
      <w:lvlJc w:val="center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940922"/>
    <w:multiLevelType w:val="multilevel"/>
    <w:tmpl w:val="C80ADA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7">
    <w:nsid w:val="47CF194E"/>
    <w:multiLevelType w:val="hybridMultilevel"/>
    <w:tmpl w:val="241480FA"/>
    <w:lvl w:ilvl="0" w:tplc="DB00076C">
      <w:start w:val="1"/>
      <w:numFmt w:val="decimal"/>
      <w:lvlText w:val="%1."/>
      <w:lvlJc w:val="left"/>
      <w:pPr>
        <w:ind w:left="33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8">
    <w:nsid w:val="48C56918"/>
    <w:multiLevelType w:val="multilevel"/>
    <w:tmpl w:val="0D085BE6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4DE16F0E"/>
    <w:multiLevelType w:val="hybridMultilevel"/>
    <w:tmpl w:val="4C7807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DB641B"/>
    <w:multiLevelType w:val="hybridMultilevel"/>
    <w:tmpl w:val="40764C66"/>
    <w:lvl w:ilvl="0" w:tplc="85B4DFE0">
      <w:start w:val="1"/>
      <w:numFmt w:val="decimal"/>
      <w:lvlText w:val="%1."/>
      <w:lvlJc w:val="center"/>
      <w:pPr>
        <w:ind w:left="5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54" w:hanging="180"/>
      </w:pPr>
      <w:rPr>
        <w:rFonts w:cs="Times New Roman"/>
      </w:rPr>
    </w:lvl>
  </w:abstractNum>
  <w:abstractNum w:abstractNumId="11">
    <w:nsid w:val="563E5A23"/>
    <w:multiLevelType w:val="hybridMultilevel"/>
    <w:tmpl w:val="96223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A902CF"/>
    <w:multiLevelType w:val="hybridMultilevel"/>
    <w:tmpl w:val="240AF064"/>
    <w:lvl w:ilvl="0" w:tplc="BAE8D13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1F229EF"/>
    <w:multiLevelType w:val="hybridMultilevel"/>
    <w:tmpl w:val="EC54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2BF594C"/>
    <w:multiLevelType w:val="hybridMultilevel"/>
    <w:tmpl w:val="4824FD50"/>
    <w:lvl w:ilvl="0" w:tplc="E3388888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A781DDB"/>
    <w:multiLevelType w:val="hybridMultilevel"/>
    <w:tmpl w:val="B480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9B6843"/>
    <w:multiLevelType w:val="hybridMultilevel"/>
    <w:tmpl w:val="C30EAC40"/>
    <w:lvl w:ilvl="0" w:tplc="AA8E80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FA10B03"/>
    <w:multiLevelType w:val="hybridMultilevel"/>
    <w:tmpl w:val="EB468D9C"/>
    <w:lvl w:ilvl="0" w:tplc="CDBC4052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1"/>
  </w:num>
  <w:num w:numId="15">
    <w:abstractNumId w:val="13"/>
  </w:num>
  <w:num w:numId="16">
    <w:abstractNumId w:val="9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2FBC"/>
    <w:rsid w:val="00001A98"/>
    <w:rsid w:val="00020738"/>
    <w:rsid w:val="00053FC0"/>
    <w:rsid w:val="00075973"/>
    <w:rsid w:val="00080084"/>
    <w:rsid w:val="0008068A"/>
    <w:rsid w:val="000A0B70"/>
    <w:rsid w:val="000A2A02"/>
    <w:rsid w:val="000B3341"/>
    <w:rsid w:val="000B7060"/>
    <w:rsid w:val="000B7C70"/>
    <w:rsid w:val="000C3F54"/>
    <w:rsid w:val="000D085C"/>
    <w:rsid w:val="00102AEA"/>
    <w:rsid w:val="00106A2B"/>
    <w:rsid w:val="0012453B"/>
    <w:rsid w:val="00130907"/>
    <w:rsid w:val="00140A32"/>
    <w:rsid w:val="00147C66"/>
    <w:rsid w:val="0015118B"/>
    <w:rsid w:val="00173D00"/>
    <w:rsid w:val="00192D3F"/>
    <w:rsid w:val="001A3F7E"/>
    <w:rsid w:val="001A501D"/>
    <w:rsid w:val="001E0873"/>
    <w:rsid w:val="001E7107"/>
    <w:rsid w:val="001F1D7D"/>
    <w:rsid w:val="002435AC"/>
    <w:rsid w:val="00252AC9"/>
    <w:rsid w:val="00256C17"/>
    <w:rsid w:val="002A30A3"/>
    <w:rsid w:val="002D26FC"/>
    <w:rsid w:val="002D432B"/>
    <w:rsid w:val="002E152C"/>
    <w:rsid w:val="00335C5A"/>
    <w:rsid w:val="003376C6"/>
    <w:rsid w:val="00344DC0"/>
    <w:rsid w:val="00347539"/>
    <w:rsid w:val="00372957"/>
    <w:rsid w:val="003743EB"/>
    <w:rsid w:val="00374E23"/>
    <w:rsid w:val="0038408F"/>
    <w:rsid w:val="003A2D85"/>
    <w:rsid w:val="003C325B"/>
    <w:rsid w:val="003D02F2"/>
    <w:rsid w:val="003D5072"/>
    <w:rsid w:val="003F5E86"/>
    <w:rsid w:val="00410B11"/>
    <w:rsid w:val="00411CFC"/>
    <w:rsid w:val="00424B8D"/>
    <w:rsid w:val="00460E8A"/>
    <w:rsid w:val="004843A4"/>
    <w:rsid w:val="004B2AED"/>
    <w:rsid w:val="004C576A"/>
    <w:rsid w:val="004D3889"/>
    <w:rsid w:val="004D5680"/>
    <w:rsid w:val="004F53EC"/>
    <w:rsid w:val="00506587"/>
    <w:rsid w:val="005179FA"/>
    <w:rsid w:val="005266C8"/>
    <w:rsid w:val="0055169E"/>
    <w:rsid w:val="00552915"/>
    <w:rsid w:val="00592834"/>
    <w:rsid w:val="005A7D45"/>
    <w:rsid w:val="005C7B09"/>
    <w:rsid w:val="005E7D19"/>
    <w:rsid w:val="00601B6B"/>
    <w:rsid w:val="00606A62"/>
    <w:rsid w:val="00632982"/>
    <w:rsid w:val="00635D2C"/>
    <w:rsid w:val="00644AAD"/>
    <w:rsid w:val="0064669B"/>
    <w:rsid w:val="006817D7"/>
    <w:rsid w:val="006858B2"/>
    <w:rsid w:val="006923D6"/>
    <w:rsid w:val="00695469"/>
    <w:rsid w:val="006C2FBC"/>
    <w:rsid w:val="006C471F"/>
    <w:rsid w:val="006D26A9"/>
    <w:rsid w:val="006D4E17"/>
    <w:rsid w:val="006E1DAF"/>
    <w:rsid w:val="006F6EC1"/>
    <w:rsid w:val="00717F5C"/>
    <w:rsid w:val="00763925"/>
    <w:rsid w:val="00764955"/>
    <w:rsid w:val="00765E6B"/>
    <w:rsid w:val="0077661C"/>
    <w:rsid w:val="007928D7"/>
    <w:rsid w:val="007A0644"/>
    <w:rsid w:val="007A3165"/>
    <w:rsid w:val="007A5AD6"/>
    <w:rsid w:val="007B1D65"/>
    <w:rsid w:val="008100BC"/>
    <w:rsid w:val="0081339D"/>
    <w:rsid w:val="008152BE"/>
    <w:rsid w:val="00862D75"/>
    <w:rsid w:val="008633B4"/>
    <w:rsid w:val="00864FC1"/>
    <w:rsid w:val="00884F44"/>
    <w:rsid w:val="008C50C6"/>
    <w:rsid w:val="008D6253"/>
    <w:rsid w:val="008F44AB"/>
    <w:rsid w:val="008F4B62"/>
    <w:rsid w:val="00912316"/>
    <w:rsid w:val="009138DE"/>
    <w:rsid w:val="00915860"/>
    <w:rsid w:val="009275A4"/>
    <w:rsid w:val="00927999"/>
    <w:rsid w:val="00937105"/>
    <w:rsid w:val="00943491"/>
    <w:rsid w:val="009627FD"/>
    <w:rsid w:val="00966902"/>
    <w:rsid w:val="00970CC0"/>
    <w:rsid w:val="009B354A"/>
    <w:rsid w:val="009B3B16"/>
    <w:rsid w:val="009C61BB"/>
    <w:rsid w:val="009D69A2"/>
    <w:rsid w:val="00A02ED0"/>
    <w:rsid w:val="00A112C6"/>
    <w:rsid w:val="00A12740"/>
    <w:rsid w:val="00A23C9C"/>
    <w:rsid w:val="00A40978"/>
    <w:rsid w:val="00A4640F"/>
    <w:rsid w:val="00A46978"/>
    <w:rsid w:val="00A95179"/>
    <w:rsid w:val="00AA16EC"/>
    <w:rsid w:val="00AA433F"/>
    <w:rsid w:val="00AB3859"/>
    <w:rsid w:val="00AC1D38"/>
    <w:rsid w:val="00AF15F8"/>
    <w:rsid w:val="00B15E8F"/>
    <w:rsid w:val="00B279DC"/>
    <w:rsid w:val="00B40C9C"/>
    <w:rsid w:val="00B45CAF"/>
    <w:rsid w:val="00B46201"/>
    <w:rsid w:val="00B54ACD"/>
    <w:rsid w:val="00B800F6"/>
    <w:rsid w:val="00BC025A"/>
    <w:rsid w:val="00BC6328"/>
    <w:rsid w:val="00BE1218"/>
    <w:rsid w:val="00BE6C4D"/>
    <w:rsid w:val="00BF7D74"/>
    <w:rsid w:val="00C004A7"/>
    <w:rsid w:val="00C06C74"/>
    <w:rsid w:val="00C11338"/>
    <w:rsid w:val="00C37FDB"/>
    <w:rsid w:val="00C44E1E"/>
    <w:rsid w:val="00C53123"/>
    <w:rsid w:val="00C57508"/>
    <w:rsid w:val="00C77CA1"/>
    <w:rsid w:val="00C924A8"/>
    <w:rsid w:val="00C93A75"/>
    <w:rsid w:val="00CB6C89"/>
    <w:rsid w:val="00CC3C0B"/>
    <w:rsid w:val="00CC60B9"/>
    <w:rsid w:val="00CD7493"/>
    <w:rsid w:val="00CE3A30"/>
    <w:rsid w:val="00CE5535"/>
    <w:rsid w:val="00CE7312"/>
    <w:rsid w:val="00CF46C4"/>
    <w:rsid w:val="00D04C47"/>
    <w:rsid w:val="00D11407"/>
    <w:rsid w:val="00D46BAE"/>
    <w:rsid w:val="00D50DCA"/>
    <w:rsid w:val="00D62530"/>
    <w:rsid w:val="00D807A9"/>
    <w:rsid w:val="00DC4B31"/>
    <w:rsid w:val="00E01783"/>
    <w:rsid w:val="00E045F0"/>
    <w:rsid w:val="00E1627A"/>
    <w:rsid w:val="00E96F21"/>
    <w:rsid w:val="00EA7990"/>
    <w:rsid w:val="00EC1CB9"/>
    <w:rsid w:val="00EC2DD6"/>
    <w:rsid w:val="00ED7647"/>
    <w:rsid w:val="00F54999"/>
    <w:rsid w:val="00F65161"/>
    <w:rsid w:val="00F67CAF"/>
    <w:rsid w:val="00F75E2D"/>
    <w:rsid w:val="00F76C73"/>
    <w:rsid w:val="00F867EE"/>
    <w:rsid w:val="00FB1BF9"/>
    <w:rsid w:val="00FB4169"/>
    <w:rsid w:val="00FC6BDD"/>
    <w:rsid w:val="00FD38EC"/>
    <w:rsid w:val="00FE0658"/>
    <w:rsid w:val="00FE2E60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05"/>
  </w:style>
  <w:style w:type="paragraph" w:styleId="1">
    <w:name w:val="heading 1"/>
    <w:basedOn w:val="a"/>
    <w:next w:val="a"/>
    <w:link w:val="1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aliases w:val="end"/>
    <w:basedOn w:val="a"/>
    <w:next w:val="a"/>
    <w:link w:val="3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C2FBC"/>
    <w:pPr>
      <w:keepNext/>
      <w:tabs>
        <w:tab w:val="decimal" w:pos="284"/>
        <w:tab w:val="num" w:pos="1008"/>
        <w:tab w:val="right" w:leader="dot" w:pos="8364"/>
      </w:tabs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C2FBC"/>
    <w:pPr>
      <w:keepNext/>
      <w:tabs>
        <w:tab w:val="num" w:pos="1152"/>
      </w:tabs>
      <w:spacing w:after="0" w:line="240" w:lineRule="auto"/>
      <w:ind w:left="1152" w:hanging="1152"/>
      <w:jc w:val="right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6C2FBC"/>
    <w:pPr>
      <w:keepNext/>
      <w:tabs>
        <w:tab w:val="num" w:pos="1296"/>
      </w:tabs>
      <w:spacing w:after="0" w:line="400" w:lineRule="atLeast"/>
      <w:ind w:left="1296" w:hanging="1296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6C2FBC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C2FBC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FBC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2FB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aliases w:val="end Знак"/>
    <w:basedOn w:val="a0"/>
    <w:link w:val="3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2FBC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C2F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C2FB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6C2FB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C2FB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C2FBC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numbering" w:customStyle="1" w:styleId="11">
    <w:name w:val="Нет списка1"/>
    <w:next w:val="a2"/>
    <w:semiHidden/>
    <w:rsid w:val="006C2FBC"/>
  </w:style>
  <w:style w:type="paragraph" w:styleId="a3">
    <w:name w:val="Body Text"/>
    <w:basedOn w:val="a"/>
    <w:link w:val="a4"/>
    <w:rsid w:val="006C2FB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с отступом 31"/>
    <w:basedOn w:val="12"/>
    <w:rsid w:val="006C2FBC"/>
    <w:pPr>
      <w:ind w:firstLine="709"/>
      <w:jc w:val="both"/>
    </w:pPr>
  </w:style>
  <w:style w:type="paragraph" w:customStyle="1" w:styleId="12">
    <w:name w:val="Обычный1"/>
    <w:rsid w:val="006C2F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6C2FBC"/>
    <w:rPr>
      <w:rFonts w:cs="Times New Roman"/>
    </w:rPr>
  </w:style>
  <w:style w:type="paragraph" w:styleId="a6">
    <w:name w:val="header"/>
    <w:basedOn w:val="a"/>
    <w:link w:val="a7"/>
    <w:rsid w:val="006C2FB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6C2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aliases w:val="Основной текст 1"/>
    <w:basedOn w:val="a"/>
    <w:link w:val="a9"/>
    <w:rsid w:val="006C2FBC"/>
    <w:pPr>
      <w:spacing w:after="0" w:line="240" w:lineRule="auto"/>
      <w:ind w:right="-1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aliases w:val="Основной текст 1 Знак"/>
    <w:basedOn w:val="a0"/>
    <w:link w:val="a8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rsid w:val="006C2F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6C2FBC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C2F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C2FB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enu3br1">
    <w:name w:val="menu3br1"/>
    <w:rsid w:val="006C2FBC"/>
    <w:rPr>
      <w:rFonts w:ascii="Arial" w:hAnsi="Arial" w:cs="Arial"/>
      <w:b/>
      <w:bCs/>
      <w:color w:val="FF0000"/>
      <w:sz w:val="13"/>
      <w:szCs w:val="13"/>
    </w:rPr>
  </w:style>
  <w:style w:type="paragraph" w:styleId="ad">
    <w:name w:val="footer"/>
    <w:basedOn w:val="a"/>
    <w:link w:val="ae"/>
    <w:rsid w:val="006C2F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Strong"/>
    <w:qFormat/>
    <w:rsid w:val="006C2FBC"/>
    <w:rPr>
      <w:rFonts w:cs="Times New Roman"/>
      <w:b/>
      <w:bCs/>
    </w:rPr>
  </w:style>
  <w:style w:type="paragraph" w:customStyle="1" w:styleId="ConsPlusTitle">
    <w:name w:val="ConsPlusTitle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Абзац списка1"/>
    <w:basedOn w:val="a"/>
    <w:rsid w:val="006C2FB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0">
    <w:name w:val="Основной текст_"/>
    <w:link w:val="21"/>
    <w:locked/>
    <w:rsid w:val="006C2FBC"/>
    <w:rPr>
      <w:sz w:val="2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6C2FBC"/>
    <w:pPr>
      <w:shd w:val="clear" w:color="auto" w:fill="FFFFFF"/>
      <w:spacing w:after="120" w:line="240" w:lineRule="atLeast"/>
      <w:jc w:val="center"/>
    </w:pPr>
    <w:rPr>
      <w:sz w:val="26"/>
    </w:rPr>
  </w:style>
  <w:style w:type="paragraph" w:customStyle="1" w:styleId="22">
    <w:name w:val="Знак Знак2 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6C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6C2F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C2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письма"/>
    <w:basedOn w:val="a"/>
    <w:link w:val="af2"/>
    <w:rsid w:val="006C2FBC"/>
    <w:pPr>
      <w:spacing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Текст письма Знак"/>
    <w:link w:val="af1"/>
    <w:locked/>
    <w:rsid w:val="006C2F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3">
    <w:name w:val="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10">
    <w:name w:val="Абзац списка11"/>
    <w:basedOn w:val="a"/>
    <w:rsid w:val="006C2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1"/>
    <w:basedOn w:val="a"/>
    <w:rsid w:val="006C2FB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4">
    <w:name w:val="Normal (Web)"/>
    <w:aliases w:val="Знак2"/>
    <w:basedOn w:val="a"/>
    <w:link w:val="af5"/>
    <w:uiPriority w:val="99"/>
    <w:rsid w:val="006C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2428"/>
      <w:sz w:val="24"/>
      <w:szCs w:val="24"/>
      <w:lang w:eastAsia="ru-RU"/>
    </w:rPr>
  </w:style>
  <w:style w:type="character" w:customStyle="1" w:styleId="af5">
    <w:name w:val="Обычный (веб) Знак"/>
    <w:aliases w:val="Знак2 Знак"/>
    <w:link w:val="af4"/>
    <w:uiPriority w:val="99"/>
    <w:locked/>
    <w:rsid w:val="006C2FBC"/>
    <w:rPr>
      <w:rFonts w:ascii="Times New Roman" w:eastAsia="Times New Roman" w:hAnsi="Times New Roman" w:cs="Times New Roman"/>
      <w:color w:val="242428"/>
      <w:sz w:val="24"/>
      <w:szCs w:val="24"/>
      <w:lang w:eastAsia="ru-RU"/>
    </w:rPr>
  </w:style>
  <w:style w:type="character" w:styleId="af6">
    <w:name w:val="Hyperlink"/>
    <w:rsid w:val="006C2FBC"/>
    <w:rPr>
      <w:rFonts w:cs="Times New Roman"/>
      <w:color w:val="0000FF"/>
      <w:u w:val="single"/>
    </w:rPr>
  </w:style>
  <w:style w:type="paragraph" w:customStyle="1" w:styleId="15">
    <w:name w:val="Знак1 Знак Знак Знак"/>
    <w:basedOn w:val="a"/>
    <w:rsid w:val="006C2F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otnoteTextChar">
    <w:name w:val="Footnote Text Char"/>
    <w:semiHidden/>
    <w:locked/>
    <w:rsid w:val="006C2FBC"/>
    <w:rPr>
      <w:lang w:eastAsia="ar-SA" w:bidi="ar-SA"/>
    </w:rPr>
  </w:style>
  <w:style w:type="paragraph" w:styleId="af7">
    <w:name w:val="footnote text"/>
    <w:basedOn w:val="a"/>
    <w:link w:val="af8"/>
    <w:semiHidden/>
    <w:rsid w:val="006C2F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semiHidden/>
    <w:rsid w:val="006C2F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vps1401">
    <w:name w:val="rvps1401"/>
    <w:basedOn w:val="a"/>
    <w:rsid w:val="006C2FBC"/>
    <w:pPr>
      <w:spacing w:after="225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5">
    <w:name w:val="Body Text 2"/>
    <w:basedOn w:val="a"/>
    <w:link w:val="26"/>
    <w:rsid w:val="006C2F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6C2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"/>
    <w:basedOn w:val="a"/>
    <w:rsid w:val="006C2F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gu-IN"/>
    </w:rPr>
  </w:style>
  <w:style w:type="paragraph" w:customStyle="1" w:styleId="afb">
    <w:name w:val="МОН"/>
    <w:basedOn w:val="a"/>
    <w:link w:val="afc"/>
    <w:rsid w:val="006C2FB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МОН Знак"/>
    <w:link w:val="afb"/>
    <w:locked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0">
    <w:name w:val="Знак2 Знак Знак1"/>
    <w:rsid w:val="006C2FBC"/>
    <w:rPr>
      <w:rFonts w:cs="Times New Roman"/>
      <w:sz w:val="24"/>
      <w:lang w:val="ru-RU" w:eastAsia="ru-RU" w:bidi="ar-SA"/>
    </w:rPr>
  </w:style>
  <w:style w:type="paragraph" w:customStyle="1" w:styleId="afd">
    <w:name w:val="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2">
    <w:name w:val="Знак3"/>
    <w:basedOn w:val="a"/>
    <w:rsid w:val="006C2F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nnounce">
    <w:name w:val="announce"/>
    <w:basedOn w:val="a"/>
    <w:rsid w:val="006C2FBC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нак1 Знак Знак Знак1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Cell">
    <w:name w:val="ConsPlusCell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">
    <w:name w:val="Plain Text"/>
    <w:basedOn w:val="a"/>
    <w:link w:val="aff0"/>
    <w:rsid w:val="006C2F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Текст Знак"/>
    <w:basedOn w:val="a0"/>
    <w:link w:val="aff"/>
    <w:rsid w:val="006C2FB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Оснтекст"/>
    <w:basedOn w:val="a"/>
    <w:link w:val="aff2"/>
    <w:rsid w:val="006C2FBC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2">
    <w:name w:val="Оснтекст Знак"/>
    <w:link w:val="aff1"/>
    <w:locked/>
    <w:rsid w:val="006C2F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3">
    <w:name w:val="Содержимое таблицы"/>
    <w:basedOn w:val="a"/>
    <w:rsid w:val="006C2FBC"/>
    <w:pPr>
      <w:suppressLineNumbers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16">
    <w:name w:val="Основной текст1"/>
    <w:basedOn w:val="a"/>
    <w:rsid w:val="006C2FBC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C2F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7">
    <w:name w:val="Без интервала1"/>
    <w:rsid w:val="006C2FB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">
    <w:name w:val="Style3"/>
    <w:basedOn w:val="a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C2FBC"/>
    <w:pPr>
      <w:widowControl w:val="0"/>
      <w:autoSpaceDE w:val="0"/>
      <w:autoSpaceDN w:val="0"/>
      <w:adjustRightInd w:val="0"/>
      <w:spacing w:after="0" w:line="26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C2FB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C2FBC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6C2FBC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6C2FBC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6C2FBC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6C2FBC"/>
    <w:rPr>
      <w:rFonts w:ascii="Times New Roman" w:hAnsi="Times New Roman"/>
      <w:spacing w:val="-10"/>
      <w:sz w:val="24"/>
    </w:rPr>
  </w:style>
  <w:style w:type="paragraph" w:styleId="aff4">
    <w:name w:val="No Spacing"/>
    <w:basedOn w:val="a"/>
    <w:uiPriority w:val="1"/>
    <w:qFormat/>
    <w:rsid w:val="006C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Emphasis"/>
    <w:uiPriority w:val="20"/>
    <w:qFormat/>
    <w:rsid w:val="006C2FB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aliases w:val="end"/>
    <w:basedOn w:val="a"/>
    <w:next w:val="a"/>
    <w:link w:val="3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2FB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C2FBC"/>
    <w:pPr>
      <w:keepNext/>
      <w:tabs>
        <w:tab w:val="decimal" w:pos="284"/>
        <w:tab w:val="num" w:pos="1008"/>
        <w:tab w:val="right" w:leader="dot" w:pos="8364"/>
      </w:tabs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C2FBC"/>
    <w:pPr>
      <w:keepNext/>
      <w:tabs>
        <w:tab w:val="num" w:pos="1152"/>
      </w:tabs>
      <w:spacing w:after="0" w:line="240" w:lineRule="auto"/>
      <w:ind w:left="1152" w:hanging="1152"/>
      <w:jc w:val="right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6C2FBC"/>
    <w:pPr>
      <w:keepNext/>
      <w:tabs>
        <w:tab w:val="num" w:pos="1296"/>
      </w:tabs>
      <w:spacing w:after="0" w:line="400" w:lineRule="atLeast"/>
      <w:ind w:left="1296" w:hanging="1296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6C2FBC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C2FBC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FBC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2FB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aliases w:val="end Знак"/>
    <w:basedOn w:val="a0"/>
    <w:link w:val="3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2FBC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C2F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C2FB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6C2FB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C2FB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C2FBC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numbering" w:customStyle="1" w:styleId="11">
    <w:name w:val="Нет списка1"/>
    <w:next w:val="a2"/>
    <w:semiHidden/>
    <w:rsid w:val="006C2FBC"/>
  </w:style>
  <w:style w:type="paragraph" w:styleId="a3">
    <w:name w:val="Body Text"/>
    <w:basedOn w:val="a"/>
    <w:link w:val="a4"/>
    <w:rsid w:val="006C2FB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с отступом 31"/>
    <w:basedOn w:val="12"/>
    <w:rsid w:val="006C2FBC"/>
    <w:pPr>
      <w:ind w:firstLine="709"/>
      <w:jc w:val="both"/>
    </w:pPr>
  </w:style>
  <w:style w:type="paragraph" w:customStyle="1" w:styleId="12">
    <w:name w:val="Обычный1"/>
    <w:rsid w:val="006C2F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6C2FBC"/>
    <w:rPr>
      <w:rFonts w:cs="Times New Roman"/>
    </w:rPr>
  </w:style>
  <w:style w:type="paragraph" w:styleId="a6">
    <w:name w:val="header"/>
    <w:basedOn w:val="a"/>
    <w:link w:val="a7"/>
    <w:rsid w:val="006C2FB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6C2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aliases w:val="Основной текст 1"/>
    <w:basedOn w:val="a"/>
    <w:link w:val="a9"/>
    <w:rsid w:val="006C2FBC"/>
    <w:pPr>
      <w:spacing w:after="0" w:line="240" w:lineRule="auto"/>
      <w:ind w:right="-1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aliases w:val="Основной текст 1 Знак"/>
    <w:basedOn w:val="a0"/>
    <w:link w:val="a8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rsid w:val="006C2F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6C2FBC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C2F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C2FB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enu3br1">
    <w:name w:val="menu3br1"/>
    <w:rsid w:val="006C2FBC"/>
    <w:rPr>
      <w:rFonts w:ascii="Arial" w:hAnsi="Arial" w:cs="Arial"/>
      <w:b/>
      <w:bCs/>
      <w:color w:val="FF0000"/>
      <w:sz w:val="13"/>
      <w:szCs w:val="13"/>
    </w:rPr>
  </w:style>
  <w:style w:type="paragraph" w:styleId="ad">
    <w:name w:val="footer"/>
    <w:basedOn w:val="a"/>
    <w:link w:val="ae"/>
    <w:rsid w:val="006C2F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Strong"/>
    <w:qFormat/>
    <w:rsid w:val="006C2FBC"/>
    <w:rPr>
      <w:rFonts w:cs="Times New Roman"/>
      <w:b/>
      <w:bCs/>
    </w:rPr>
  </w:style>
  <w:style w:type="paragraph" w:customStyle="1" w:styleId="ConsPlusTitle">
    <w:name w:val="ConsPlusTitle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Абзац списка1"/>
    <w:basedOn w:val="a"/>
    <w:rsid w:val="006C2FB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0">
    <w:name w:val="Основной текст_"/>
    <w:link w:val="21"/>
    <w:locked/>
    <w:rsid w:val="006C2FBC"/>
    <w:rPr>
      <w:sz w:val="2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6C2FBC"/>
    <w:pPr>
      <w:shd w:val="clear" w:color="auto" w:fill="FFFFFF"/>
      <w:spacing w:after="120" w:line="240" w:lineRule="atLeast"/>
      <w:jc w:val="center"/>
    </w:pPr>
    <w:rPr>
      <w:sz w:val="26"/>
    </w:rPr>
  </w:style>
  <w:style w:type="paragraph" w:customStyle="1" w:styleId="22">
    <w:name w:val="Знак Знак2 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6C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6C2F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C2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письма"/>
    <w:basedOn w:val="a"/>
    <w:link w:val="af2"/>
    <w:rsid w:val="006C2FBC"/>
    <w:pPr>
      <w:spacing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Текст письма Знак"/>
    <w:link w:val="af1"/>
    <w:locked/>
    <w:rsid w:val="006C2F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3">
    <w:name w:val="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10">
    <w:name w:val="Абзац списка11"/>
    <w:basedOn w:val="a"/>
    <w:rsid w:val="006C2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1"/>
    <w:basedOn w:val="a"/>
    <w:rsid w:val="006C2FB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4">
    <w:name w:val="Normal (Web)"/>
    <w:aliases w:val="Знак2"/>
    <w:basedOn w:val="a"/>
    <w:link w:val="af5"/>
    <w:uiPriority w:val="99"/>
    <w:rsid w:val="006C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2428"/>
      <w:sz w:val="24"/>
      <w:szCs w:val="24"/>
      <w:lang w:eastAsia="ru-RU"/>
    </w:rPr>
  </w:style>
  <w:style w:type="character" w:customStyle="1" w:styleId="af5">
    <w:name w:val="Обычный (веб) Знак"/>
    <w:aliases w:val="Знак2 Знак"/>
    <w:link w:val="af4"/>
    <w:uiPriority w:val="99"/>
    <w:locked/>
    <w:rsid w:val="006C2FBC"/>
    <w:rPr>
      <w:rFonts w:ascii="Times New Roman" w:eastAsia="Times New Roman" w:hAnsi="Times New Roman" w:cs="Times New Roman"/>
      <w:color w:val="242428"/>
      <w:sz w:val="24"/>
      <w:szCs w:val="24"/>
      <w:lang w:eastAsia="ru-RU"/>
    </w:rPr>
  </w:style>
  <w:style w:type="character" w:styleId="af6">
    <w:name w:val="Hyperlink"/>
    <w:rsid w:val="006C2FBC"/>
    <w:rPr>
      <w:rFonts w:cs="Times New Roman"/>
      <w:color w:val="0000FF"/>
      <w:u w:val="single"/>
    </w:rPr>
  </w:style>
  <w:style w:type="paragraph" w:customStyle="1" w:styleId="15">
    <w:name w:val="Знак1 Знак Знак Знак"/>
    <w:basedOn w:val="a"/>
    <w:rsid w:val="006C2F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otnoteTextChar">
    <w:name w:val="Footnote Text Char"/>
    <w:semiHidden/>
    <w:locked/>
    <w:rsid w:val="006C2FBC"/>
    <w:rPr>
      <w:lang w:val="x-none" w:eastAsia="ar-SA" w:bidi="ar-SA"/>
    </w:rPr>
  </w:style>
  <w:style w:type="paragraph" w:styleId="af7">
    <w:name w:val="footnote text"/>
    <w:basedOn w:val="a"/>
    <w:link w:val="af8"/>
    <w:semiHidden/>
    <w:rsid w:val="006C2F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semiHidden/>
    <w:rsid w:val="006C2F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vps1401">
    <w:name w:val="rvps1401"/>
    <w:basedOn w:val="a"/>
    <w:rsid w:val="006C2FBC"/>
    <w:pPr>
      <w:spacing w:after="225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5">
    <w:name w:val="Body Text 2"/>
    <w:basedOn w:val="a"/>
    <w:link w:val="26"/>
    <w:rsid w:val="006C2F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6C2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"/>
    <w:basedOn w:val="a"/>
    <w:rsid w:val="006C2FB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gu-IN"/>
    </w:rPr>
  </w:style>
  <w:style w:type="paragraph" w:customStyle="1" w:styleId="afb">
    <w:name w:val="МОН"/>
    <w:basedOn w:val="a"/>
    <w:link w:val="afc"/>
    <w:rsid w:val="006C2FB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МОН Знак"/>
    <w:link w:val="afb"/>
    <w:locked/>
    <w:rsid w:val="006C2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0">
    <w:name w:val="Знак2 Знак Знак1"/>
    <w:rsid w:val="006C2FBC"/>
    <w:rPr>
      <w:rFonts w:cs="Times New Roman"/>
      <w:sz w:val="24"/>
      <w:lang w:val="ru-RU" w:eastAsia="ru-RU" w:bidi="ar-SA"/>
    </w:rPr>
  </w:style>
  <w:style w:type="paragraph" w:customStyle="1" w:styleId="afd">
    <w:name w:val="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2">
    <w:name w:val="Знак3"/>
    <w:basedOn w:val="a"/>
    <w:rsid w:val="006C2F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nnounce">
    <w:name w:val="announce"/>
    <w:basedOn w:val="a"/>
    <w:rsid w:val="006C2FBC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нак1 Знак Знак Знак1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Cell">
    <w:name w:val="ConsPlusCell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нак Знак Знак Знак Знак Знак Знак"/>
    <w:basedOn w:val="a"/>
    <w:rsid w:val="006C2F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">
    <w:name w:val="Plain Text"/>
    <w:basedOn w:val="a"/>
    <w:link w:val="aff0"/>
    <w:rsid w:val="006C2F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Текст Знак"/>
    <w:basedOn w:val="a0"/>
    <w:link w:val="aff"/>
    <w:rsid w:val="006C2FB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Оснтекст"/>
    <w:basedOn w:val="a"/>
    <w:link w:val="aff2"/>
    <w:rsid w:val="006C2FBC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2">
    <w:name w:val="Оснтекст Знак"/>
    <w:link w:val="aff1"/>
    <w:locked/>
    <w:rsid w:val="006C2F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3">
    <w:name w:val="Содержимое таблицы"/>
    <w:basedOn w:val="a"/>
    <w:rsid w:val="006C2FBC"/>
    <w:pPr>
      <w:suppressLineNumbers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16">
    <w:name w:val="Основной текст1"/>
    <w:basedOn w:val="a"/>
    <w:rsid w:val="006C2FBC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C2F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7">
    <w:name w:val="Без интервала1"/>
    <w:rsid w:val="006C2FB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">
    <w:name w:val="Style3"/>
    <w:basedOn w:val="a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C2F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C2FBC"/>
    <w:pPr>
      <w:widowControl w:val="0"/>
      <w:autoSpaceDE w:val="0"/>
      <w:autoSpaceDN w:val="0"/>
      <w:adjustRightInd w:val="0"/>
      <w:spacing w:after="0" w:line="26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C2FB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C2FBC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6C2FBC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6C2FBC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6C2FBC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6C2FBC"/>
    <w:rPr>
      <w:rFonts w:ascii="Times New Roman" w:hAnsi="Times New Roman"/>
      <w:spacing w:val="-10"/>
      <w:sz w:val="24"/>
    </w:rPr>
  </w:style>
  <w:style w:type="paragraph" w:styleId="aff4">
    <w:name w:val="No Spacing"/>
    <w:basedOn w:val="a"/>
    <w:uiPriority w:val="1"/>
    <w:qFormat/>
    <w:rsid w:val="006C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Emphasis"/>
    <w:uiPriority w:val="20"/>
    <w:qFormat/>
    <w:rsid w:val="006C2F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kr-rk.ru/sdelano-v-kareli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E3CF347268ECAF22798F546892E83346EB386D9543A6846019BB8EBB61F4F583C6A9EF09453213AzCt2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A5C38-0594-4C9E-9AD3-1E834CA4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3130</TotalTime>
  <Pages>32</Pages>
  <Words>8433</Words>
  <Characters>48071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КугачеваТатьяна Николаевна</dc:creator>
  <cp:lastModifiedBy>КугачеваТатьяна Николаевна</cp:lastModifiedBy>
  <cp:revision>38</cp:revision>
  <cp:lastPrinted>2020-10-14T13:26:00Z</cp:lastPrinted>
  <dcterms:created xsi:type="dcterms:W3CDTF">2019-07-12T12:29:00Z</dcterms:created>
  <dcterms:modified xsi:type="dcterms:W3CDTF">2020-10-15T13:09:00Z</dcterms:modified>
</cp:coreProperties>
</file>